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beforeAutospacing="false" w:afterAutospacing="false" w:lineRule="exact" w:line="30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附件1 </w:t>
      </w:r>
    </w:p>
    <w:p>
      <w:pPr>
        <w:pStyle w:val="style0"/>
        <w:spacing w:beforeAutospacing="false" w:afterAutospacing="false" w:lineRule="exact" w:line="300"/>
        <w:rPr>
          <w:rFonts w:ascii="黑体" w:eastAsia="黑体" w:hAnsi="黑体"/>
          <w:bCs/>
          <w:sz w:val="32"/>
          <w:szCs w:val="32"/>
        </w:rPr>
      </w:pPr>
    </w:p>
    <w:p>
      <w:pPr>
        <w:pStyle w:val="style0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黄山学院第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二十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一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届</w:t>
      </w:r>
    </w:p>
    <w:p>
      <w:pPr>
        <w:pStyle w:val="style0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“青年杯”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排球赛竞赛规程</w:t>
      </w:r>
    </w:p>
    <w:p>
      <w:pPr>
        <w:pStyle w:val="style0"/>
        <w:spacing w:before="156" w:beforeAutospacing="false" w:after="156" w:afterAutospacing="false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一、主办单位</w:t>
      </w:r>
      <w:r>
        <w:rPr>
          <w:rFonts w:ascii="仿宋" w:eastAsia="仿宋" w:hAnsi="仿宋" w:hint="eastAsia"/>
          <w:b/>
          <w:kern w:val="0"/>
          <w:sz w:val="30"/>
          <w:szCs w:val="30"/>
        </w:rPr>
        <w:t>：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校团委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、校体委</w:t>
      </w:r>
    </w:p>
    <w:p>
      <w:pPr>
        <w:pStyle w:val="style0"/>
        <w:spacing w:beforeAutospacing="false" w:afterAutospacing="false" w:lineRule="exact" w:line="360"/>
        <w:ind w:firstLine="602" w:firstLineChars="20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承办单位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：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校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排球协会</w:t>
      </w:r>
    </w:p>
    <w:p>
      <w:pPr>
        <w:pStyle w:val="style0"/>
        <w:spacing w:before="156" w:beforeAutospacing="false" w:after="156" w:afterAutospacing="false" w:lineRule="auto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二、参加单位：</w:t>
      </w:r>
    </w:p>
    <w:p>
      <w:pPr>
        <w:pStyle w:val="style0"/>
        <w:spacing w:beforeAutospacing="false" w:afterAutospacing="false" w:lineRule="exact" w:line="360"/>
        <w:ind w:firstLine="48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文学院、生命与环境科学学院、旅游学院、信息工程学院、经济管理学院、艺术学院、外国语学院、数学与统计学院、化学化工学院、教育科学学院、建筑工程学院、文化与传播学院、机电工程学院、体育学院</w:t>
      </w:r>
    </w:p>
    <w:p>
      <w:pPr>
        <w:pStyle w:val="style0"/>
        <w:spacing w:before="156" w:beforeAutospacing="false" w:after="156" w:afterAutospacing="false" w:lineRule="auto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三、竞赛时间、地点：</w:t>
      </w:r>
    </w:p>
    <w:p>
      <w:pPr>
        <w:pStyle w:val="style0"/>
        <w:spacing w:beforeAutospacing="false" w:afterAutospacing="false" w:lineRule="exact" w:line="360"/>
        <w:ind w:firstLine="300" w:firstLineChars="1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比赛时间：20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23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年10月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14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、15、18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日。</w:t>
      </w:r>
    </w:p>
    <w:p>
      <w:pPr>
        <w:pStyle w:val="style0"/>
        <w:spacing w:beforeAutospacing="false" w:afterAutospacing="false" w:lineRule="exact" w:line="36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 xml:space="preserve">  比赛地点：黄山学院南区排球场</w:t>
      </w:r>
    </w:p>
    <w:p>
      <w:pPr>
        <w:pStyle w:val="style0"/>
        <w:spacing w:before="156" w:beforeAutospacing="false" w:after="156" w:afterAutospacing="false" w:lineRule="auto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四、参赛规定：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（一）参赛队以各院为单位组队参赛,分男子组和女子组；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（二）每队限报领队1人，教练员1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人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，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运动员12人；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（三）各队需填写报名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表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一份，于</w:t>
      </w:r>
      <w:r>
        <w:rPr>
          <w:rFonts w:ascii="仿宋" w:eastAsia="仿宋" w:hAnsi="仿宋" w:hint="eastAsia"/>
          <w:b/>
          <w:kern w:val="0"/>
          <w:sz w:val="30"/>
          <w:szCs w:val="30"/>
        </w:rPr>
        <w:t>9</w:t>
      </w:r>
      <w:r>
        <w:rPr>
          <w:rFonts w:ascii="仿宋" w:eastAsia="仿宋" w:hAnsi="仿宋" w:hint="eastAsia"/>
          <w:b/>
          <w:kern w:val="0"/>
          <w:sz w:val="30"/>
          <w:szCs w:val="30"/>
        </w:rPr>
        <w:t>月</w:t>
      </w:r>
      <w:r>
        <w:rPr>
          <w:rFonts w:ascii="仿宋" w:eastAsia="仿宋" w:hAnsi="仿宋"/>
          <w:b/>
          <w:kern w:val="0"/>
          <w:sz w:val="30"/>
          <w:szCs w:val="30"/>
        </w:rPr>
        <w:t>28</w:t>
      </w:r>
      <w:r>
        <w:rPr>
          <w:rFonts w:ascii="仿宋" w:eastAsia="仿宋" w:hAnsi="仿宋" w:hint="eastAsia"/>
          <w:b/>
          <w:kern w:val="0"/>
          <w:sz w:val="30"/>
          <w:szCs w:val="30"/>
        </w:rPr>
        <w:t>日</w:t>
      </w:r>
      <w:r>
        <w:rPr>
          <w:rFonts w:ascii="仿宋" w:eastAsia="仿宋" w:hAnsi="仿宋" w:hint="eastAsia"/>
          <w:b/>
          <w:kern w:val="0"/>
          <w:sz w:val="30"/>
          <w:szCs w:val="30"/>
        </w:rPr>
        <w:t>上午11点前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将纸质报名表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交至体育学院三楼办公室张海波老师处，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电子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版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报名表发送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邮箱2191468085@qq.com，逾期不补；</w:t>
      </w:r>
    </w:p>
    <w:p>
      <w:pPr>
        <w:pStyle w:val="style0"/>
        <w:spacing w:before="156" w:beforeAutospacing="false" w:after="156" w:afterAutospacing="false" w:lineRule="auto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五、运动员条件资格审查：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（一）参赛运动员必须是在校在册学生；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（二）参赛运动员的身体健康状况由各代表队负责，合格者方能参赛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(各院提供适合参赛证明）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；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（三）凡对参赛运动队（员）的资格问题有异议者，需向“资格审查委员会”提交经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领队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签字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的“申诉报告书”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方可受处理；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（四）资格审查委员会将在比赛前、比赛中、比赛后对参赛运动队（员）的比赛资格问题认真检查，如发现有不符合比赛资格者，将取消本人或所在队的比赛资格和成绩；</w:t>
      </w:r>
    </w:p>
    <w:p>
      <w:pPr>
        <w:pStyle w:val="style0"/>
        <w:spacing w:before="156" w:beforeAutospacing="false" w:after="156" w:afterAutospacing="false" w:lineRule="exact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六、竞赛办法：</w:t>
      </w:r>
    </w:p>
    <w:p>
      <w:pPr>
        <w:pStyle w:val="style0"/>
        <w:spacing w:beforeAutospacing="false" w:afterAutospacing="false" w:lineRule="exact" w:line="360"/>
        <w:ind w:firstLine="42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（一）</w:t>
      </w:r>
      <w:r>
        <w:rPr>
          <w:rFonts w:ascii="仿宋" w:eastAsia="仿宋" w:hAnsi="仿宋" w:hint="eastAsia"/>
          <w:kern w:val="0"/>
          <w:sz w:val="30"/>
          <w:szCs w:val="30"/>
        </w:rPr>
        <w:t>比赛分为两个阶段。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第一阶段通过抽签男女队各分为A、B两组进行单循环赛，排出各小组前4名。第二阶段小组前2名采用交叉淘汰赛办法决出1-4名，小组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3、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4名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采用同名次对抗赛的办法决出5-8名。</w:t>
      </w:r>
    </w:p>
    <w:p>
      <w:pPr>
        <w:pStyle w:val="style0"/>
        <w:spacing w:beforeAutospacing="false" w:afterAutospacing="false" w:lineRule="exact" w:line="360"/>
        <w:ind w:firstLine="600" w:firstLineChars="2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1、小组前2名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采用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交叉淘汰赛：</w:t>
      </w:r>
    </w:p>
    <w:p>
      <w:pPr>
        <w:pStyle w:val="style0"/>
        <w:spacing w:beforeAutospacing="false" w:afterAutospacing="false" w:lineRule="exact" w:line="360"/>
        <w:ind w:firstLine="600" w:firstLineChars="2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A1—B2, B1—A2；胜队—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—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胜队决出1—2名，负队—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—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负队决出3—4名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。</w:t>
      </w:r>
    </w:p>
    <w:p>
      <w:pPr>
        <w:pStyle w:val="style0"/>
        <w:spacing w:beforeAutospacing="false" w:afterAutospacing="false" w:lineRule="exact" w:line="360"/>
        <w:ind w:firstLine="600" w:firstLineChars="2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2、小组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3、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4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名同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采用同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名次对抗赛：</w:t>
      </w:r>
    </w:p>
    <w:p>
      <w:pPr>
        <w:pStyle w:val="style0"/>
        <w:spacing w:beforeAutospacing="false" w:afterAutospacing="false" w:lineRule="exact" w:line="360"/>
        <w:ind w:firstLine="600" w:firstLineChars="2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A3—B3决出5—6名, A4—B4决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出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 xml:space="preserve">7—8名。 </w:t>
      </w:r>
    </w:p>
    <w:p>
      <w:pPr>
        <w:pStyle w:val="style0"/>
        <w:spacing w:beforeAutospacing="false" w:afterAutospacing="false" w:lineRule="exact" w:line="360"/>
        <w:ind w:left="1" w:firstLine="420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（二）</w:t>
      </w:r>
      <w:r>
        <w:rPr>
          <w:rFonts w:ascii="仿宋" w:eastAsia="仿宋" w:hAnsi="仿宋" w:hint="eastAsia"/>
          <w:b/>
          <w:bCs/>
          <w:sz w:val="30"/>
          <w:szCs w:val="30"/>
        </w:rPr>
        <w:t>比赛</w:t>
      </w:r>
      <w:r>
        <w:rPr>
          <w:rFonts w:ascii="仿宋" w:eastAsia="仿宋" w:hAnsi="仿宋" w:hint="eastAsia"/>
          <w:b/>
          <w:bCs/>
          <w:sz w:val="30"/>
          <w:szCs w:val="30"/>
        </w:rPr>
        <w:t>全程</w:t>
      </w:r>
      <w:r>
        <w:rPr>
          <w:rFonts w:ascii="仿宋" w:eastAsia="仿宋" w:hAnsi="仿宋" w:hint="eastAsia"/>
          <w:b/>
          <w:bCs/>
          <w:sz w:val="30"/>
          <w:szCs w:val="30"/>
        </w:rPr>
        <w:t>均采用三局两胜制，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非决胜局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为25分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制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，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决胜局为15分制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。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每局先获得25分/15分，且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领先对方2分为胜一局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，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如遇24:24/14:14，直至领先对方2分为胜一局</w:t>
      </w:r>
      <w:r>
        <w:rPr>
          <w:rFonts w:ascii="仿宋" w:eastAsia="仿宋" w:hAnsi="仿宋" w:hint="eastAsia"/>
          <w:b/>
          <w:bCs/>
          <w:kern w:val="0"/>
          <w:sz w:val="30"/>
          <w:szCs w:val="30"/>
        </w:rPr>
        <w:t>。</w:t>
      </w:r>
    </w:p>
    <w:p>
      <w:pPr>
        <w:pStyle w:val="style0"/>
        <w:spacing w:before="156" w:beforeAutospacing="false" w:after="156" w:afterAutospacing="false" w:lineRule="exact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七、决定名次办法：</w:t>
      </w:r>
    </w:p>
    <w:p>
      <w:pPr>
        <w:pStyle w:val="style0"/>
        <w:spacing w:beforeAutospacing="false" w:afterAutospacing="false" w:lineRule="exact" w:line="360"/>
        <w:ind w:left="120" w:firstLine="419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（一）每队胜一场得2分，负一场得1分，弃权得0分，积分多者名次列前。</w:t>
      </w:r>
    </w:p>
    <w:p>
      <w:pPr>
        <w:pStyle w:val="style0"/>
        <w:spacing w:beforeAutospacing="false" w:afterAutospacing="false" w:lineRule="exact" w:line="360"/>
        <w:ind w:left="120" w:leftChars="57" w:firstLine="750" w:firstLineChars="2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1、如遇两队以上（含两队）积分相等，C值高者名次列前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：</w:t>
      </w:r>
    </w:p>
    <w:p>
      <w:pPr>
        <w:pStyle w:val="style0"/>
        <w:spacing w:beforeAutospacing="false" w:afterAutospacing="false" w:lineRule="exact" w:line="360"/>
        <w:ind w:left="120" w:leftChars="57" w:firstLine="1050" w:firstLineChars="3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A（胜局总数）</w:t>
      </w:r>
    </w:p>
    <w:p>
      <w:pPr>
        <w:pStyle w:val="style0"/>
        <w:spacing w:beforeAutospacing="false" w:afterAutospacing="false" w:lineRule="exact" w:line="360"/>
        <w:ind w:left="57" w:firstLine="1050" w:firstLineChars="3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-------------- == C（值）</w:t>
      </w:r>
    </w:p>
    <w:p>
      <w:pPr>
        <w:pStyle w:val="style0"/>
        <w:spacing w:beforeAutospacing="false" w:afterAutospacing="false" w:lineRule="exact" w:line="360"/>
        <w:ind w:left="57" w:firstLine="1050" w:firstLineChars="3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B（负局总数）</w:t>
      </w:r>
    </w:p>
    <w:p>
      <w:pPr>
        <w:pStyle w:val="style0"/>
        <w:spacing w:beforeAutospacing="false" w:afterAutospacing="false" w:lineRule="exact" w:line="360"/>
        <w:ind w:left="143" w:leftChars="68" w:firstLine="750" w:firstLineChars="2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2、如C值仍相等，则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Z值高者名次列前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：</w:t>
      </w:r>
    </w:p>
    <w:p>
      <w:pPr>
        <w:pStyle w:val="style0"/>
        <w:spacing w:beforeAutospacing="false" w:afterAutospacing="false" w:lineRule="exact" w:line="360"/>
        <w:ind w:left="120" w:leftChars="57" w:firstLine="900" w:firstLineChars="3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X(总得分数)</w:t>
      </w:r>
    </w:p>
    <w:p>
      <w:pPr>
        <w:pStyle w:val="style0"/>
        <w:spacing w:beforeAutospacing="false" w:afterAutospacing="false" w:lineRule="exact" w:line="360"/>
        <w:ind w:left="120" w:leftChars="57" w:firstLine="900" w:firstLineChars="3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 xml:space="preserve">-----------   ==Z（值）    </w:t>
      </w:r>
    </w:p>
    <w:p>
      <w:pPr>
        <w:pStyle w:val="style0"/>
        <w:spacing w:beforeAutospacing="false" w:afterAutospacing="false" w:lineRule="exact" w:line="360"/>
        <w:ind w:left="120" w:leftChars="57" w:firstLine="900" w:firstLineChars="30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Y（总失分数）</w:t>
      </w:r>
    </w:p>
    <w:p>
      <w:pPr>
        <w:pStyle w:val="style0"/>
        <w:spacing w:beforeAutospacing="false" w:afterAutospacing="false" w:lineRule="exact" w:line="360"/>
        <w:ind w:firstLine="567" w:firstLineChars="189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（二）采用中国排球协会审定的排球竞赛规则。</w:t>
      </w:r>
    </w:p>
    <w:p>
      <w:pPr>
        <w:pStyle w:val="style0"/>
        <w:spacing w:beforeAutospacing="false" w:afterAutospacing="false" w:lineRule="exact" w:line="360"/>
        <w:ind w:firstLine="567" w:firstLineChars="189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（三）本次比赛取男、女各前八名，获得比赛前八名的队</w:t>
      </w:r>
      <w:r>
        <w:rPr>
          <w:rFonts w:ascii="仿宋" w:eastAsia="仿宋" w:hAnsi="仿宋" w:hint="eastAsia"/>
          <w:sz w:val="30"/>
          <w:szCs w:val="30"/>
        </w:rPr>
        <w:t>分别给予奖励。</w:t>
      </w:r>
    </w:p>
    <w:p>
      <w:pPr>
        <w:pStyle w:val="style0"/>
        <w:spacing w:beforeAutospacing="false" w:afterAutospacing="false" w:lineRule="exact" w:line="360"/>
        <w:ind w:firstLine="600" w:firstLineChars="2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 w:hint="eastAsia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本次</w:t>
      </w:r>
      <w:r>
        <w:rPr>
          <w:rFonts w:ascii="仿宋" w:eastAsia="仿宋" w:hAnsi="仿宋" w:hint="eastAsia"/>
          <w:sz w:val="30"/>
          <w:szCs w:val="30"/>
        </w:rPr>
        <w:t>比赛</w:t>
      </w:r>
      <w:r>
        <w:rPr>
          <w:rFonts w:ascii="仿宋" w:eastAsia="仿宋" w:hAnsi="仿宋" w:hint="eastAsia"/>
          <w:sz w:val="30"/>
          <w:szCs w:val="30"/>
        </w:rPr>
        <w:t>体育学院</w:t>
      </w:r>
      <w:r>
        <w:rPr>
          <w:rFonts w:ascii="仿宋" w:eastAsia="仿宋" w:hAnsi="仿宋" w:hint="eastAsia"/>
          <w:sz w:val="30"/>
          <w:szCs w:val="30"/>
        </w:rPr>
        <w:t>不占有</w:t>
      </w:r>
      <w:r>
        <w:rPr>
          <w:rFonts w:ascii="仿宋" w:eastAsia="仿宋" w:hAnsi="仿宋" w:hint="eastAsia"/>
          <w:sz w:val="30"/>
          <w:szCs w:val="30"/>
        </w:rPr>
        <w:t>小组</w:t>
      </w:r>
      <w:r>
        <w:rPr>
          <w:rFonts w:ascii="仿宋" w:eastAsia="仿宋" w:hAnsi="仿宋" w:hint="eastAsia"/>
          <w:sz w:val="30"/>
          <w:szCs w:val="30"/>
        </w:rPr>
        <w:t>晋级</w:t>
      </w:r>
      <w:r>
        <w:rPr>
          <w:rFonts w:ascii="仿宋" w:eastAsia="仿宋" w:hAnsi="仿宋" w:hint="eastAsia"/>
          <w:sz w:val="30"/>
          <w:szCs w:val="30"/>
        </w:rPr>
        <w:t>名额，</w:t>
      </w:r>
      <w:r>
        <w:rPr>
          <w:rFonts w:ascii="仿宋" w:eastAsia="仿宋" w:hAnsi="仿宋" w:hint="eastAsia"/>
          <w:sz w:val="30"/>
          <w:szCs w:val="30"/>
        </w:rPr>
        <w:t>若</w:t>
      </w:r>
      <w:r>
        <w:rPr>
          <w:rFonts w:ascii="仿宋" w:eastAsia="仿宋" w:hAnsi="仿宋" w:hint="eastAsia"/>
          <w:sz w:val="30"/>
          <w:szCs w:val="30"/>
        </w:rPr>
        <w:t>最终</w:t>
      </w:r>
      <w:r>
        <w:rPr>
          <w:rFonts w:ascii="仿宋" w:eastAsia="仿宋" w:hAnsi="仿宋" w:hint="eastAsia"/>
          <w:sz w:val="30"/>
          <w:szCs w:val="30"/>
        </w:rPr>
        <w:t>胜利</w:t>
      </w:r>
      <w:r>
        <w:rPr>
          <w:rFonts w:ascii="仿宋" w:eastAsia="仿宋" w:hAnsi="仿宋" w:hint="eastAsia"/>
          <w:sz w:val="30"/>
          <w:szCs w:val="30"/>
        </w:rPr>
        <w:t>则</w:t>
      </w:r>
      <w:r>
        <w:rPr>
          <w:rFonts w:ascii="仿宋" w:eastAsia="仿宋" w:hAnsi="仿宋" w:hint="eastAsia"/>
          <w:sz w:val="30"/>
          <w:szCs w:val="30"/>
        </w:rPr>
        <w:t>并列</w:t>
      </w:r>
      <w:r>
        <w:rPr>
          <w:rFonts w:ascii="仿宋" w:eastAsia="仿宋" w:hAnsi="仿宋" w:hint="eastAsia"/>
          <w:sz w:val="30"/>
          <w:szCs w:val="30"/>
        </w:rPr>
        <w:t>取名，</w:t>
      </w:r>
      <w:r>
        <w:rPr>
          <w:rFonts w:ascii="仿宋" w:eastAsia="仿宋" w:hAnsi="仿宋" w:hint="eastAsia"/>
          <w:sz w:val="30"/>
          <w:szCs w:val="30"/>
        </w:rPr>
        <w:t>若</w:t>
      </w:r>
      <w:r>
        <w:rPr>
          <w:rFonts w:ascii="仿宋" w:eastAsia="仿宋" w:hAnsi="仿宋" w:hint="eastAsia"/>
          <w:sz w:val="30"/>
          <w:szCs w:val="30"/>
        </w:rPr>
        <w:t>失败</w:t>
      </w:r>
      <w:r>
        <w:rPr>
          <w:rFonts w:ascii="仿宋" w:eastAsia="仿宋" w:hAnsi="仿宋" w:hint="eastAsia"/>
          <w:sz w:val="30"/>
          <w:szCs w:val="30"/>
        </w:rPr>
        <w:t>则</w:t>
      </w:r>
      <w:r>
        <w:rPr>
          <w:rFonts w:ascii="仿宋" w:eastAsia="仿宋" w:hAnsi="仿宋" w:hint="eastAsia"/>
          <w:sz w:val="30"/>
          <w:szCs w:val="30"/>
        </w:rPr>
        <w:t>无</w:t>
      </w:r>
      <w:r>
        <w:rPr>
          <w:rFonts w:ascii="仿宋" w:eastAsia="仿宋" w:hAnsi="仿宋" w:hint="eastAsia"/>
          <w:sz w:val="30"/>
          <w:szCs w:val="30"/>
        </w:rPr>
        <w:t>名次。</w:t>
      </w:r>
    </w:p>
    <w:p>
      <w:pPr>
        <w:pStyle w:val="style0"/>
        <w:spacing w:before="156" w:beforeAutospacing="false" w:after="156" w:afterAutospacing="false" w:lineRule="exact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八、本次比赛裁判</w:t>
      </w:r>
      <w:r>
        <w:rPr>
          <w:rFonts w:ascii="仿宋" w:eastAsia="仿宋" w:hAnsi="仿宋" w:hint="eastAsia"/>
          <w:b/>
          <w:kern w:val="0"/>
          <w:sz w:val="30"/>
          <w:szCs w:val="30"/>
        </w:rPr>
        <w:t>员由</w:t>
      </w:r>
      <w:r>
        <w:rPr>
          <w:rFonts w:ascii="仿宋" w:eastAsia="仿宋" w:hAnsi="仿宋" w:hint="eastAsia"/>
          <w:b/>
          <w:kern w:val="0"/>
          <w:sz w:val="30"/>
          <w:szCs w:val="30"/>
        </w:rPr>
        <w:t>体育学院</w:t>
      </w:r>
      <w:r>
        <w:rPr>
          <w:rFonts w:ascii="仿宋" w:eastAsia="仿宋" w:hAnsi="仿宋" w:hint="eastAsia"/>
          <w:b/>
          <w:kern w:val="0"/>
          <w:sz w:val="30"/>
          <w:szCs w:val="30"/>
        </w:rPr>
        <w:t>教师和学生</w:t>
      </w:r>
      <w:r>
        <w:rPr>
          <w:rFonts w:ascii="仿宋" w:eastAsia="仿宋" w:hAnsi="仿宋" w:hint="eastAsia"/>
          <w:b/>
          <w:kern w:val="0"/>
          <w:sz w:val="30"/>
          <w:szCs w:val="30"/>
        </w:rPr>
        <w:t>担任。</w:t>
      </w:r>
    </w:p>
    <w:p>
      <w:pPr>
        <w:pStyle w:val="style0"/>
        <w:spacing w:before="156" w:beforeAutospacing="false" w:after="156" w:afterAutospacing="false" w:lineRule="exact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九、其他</w:t>
      </w:r>
      <w:r>
        <w:rPr>
          <w:rFonts w:ascii="仿宋" w:eastAsia="仿宋" w:hAnsi="仿宋" w:hint="eastAsia"/>
          <w:b/>
          <w:kern w:val="0"/>
          <w:sz w:val="30"/>
          <w:szCs w:val="30"/>
        </w:rPr>
        <w:t>：</w:t>
      </w:r>
    </w:p>
    <w:p>
      <w:pPr>
        <w:pStyle w:val="style0"/>
        <w:spacing w:beforeAutospacing="false" w:afterAutospacing="false" w:lineRule="exact" w:line="360"/>
        <w:ind w:firstLine="150" w:firstLineChars="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（一）运动员必须自备比赛服。</w:t>
      </w:r>
    </w:p>
    <w:p>
      <w:pPr>
        <w:pStyle w:val="style0"/>
        <w:spacing w:beforeAutospacing="false" w:afterAutospacing="false" w:lineRule="exact" w:line="360"/>
        <w:ind w:left="2" w:leftChars="1" w:firstLine="150" w:firstLineChars="50"/>
        <w:jc w:val="left"/>
        <w:rPr>
          <w:rFonts w:ascii="仿宋" w:eastAsia="仿宋" w:hAnsi="仿宋" w:hint="eastAsia"/>
          <w:bCs/>
          <w:kern w:val="0"/>
          <w:sz w:val="30"/>
          <w:szCs w:val="30"/>
        </w:rPr>
      </w:pPr>
      <w:r>
        <w:rPr>
          <w:rFonts w:ascii="仿宋" w:eastAsia="仿宋" w:hAnsi="仿宋" w:hint="eastAsia"/>
          <w:bCs/>
          <w:kern w:val="0"/>
          <w:sz w:val="30"/>
          <w:szCs w:val="30"/>
        </w:rPr>
        <w:t>（二）每场比赛开始前15分钟，各队教练员把上场队员名单交裁判组，每局每队场上比赛队员为6人，每局每队换人次数为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6人次，每局每队暂停</w:t>
      </w:r>
      <w:r>
        <w:rPr>
          <w:rFonts w:ascii="仿宋" w:eastAsia="仿宋" w:hAnsi="仿宋" w:hint="eastAsia"/>
          <w:bCs/>
          <w:kern w:val="0"/>
          <w:sz w:val="30"/>
          <w:szCs w:val="30"/>
        </w:rPr>
        <w:t>次数为2次。</w:t>
      </w:r>
    </w:p>
    <w:p>
      <w:pPr>
        <w:pStyle w:val="style0"/>
        <w:spacing w:beforeAutospacing="false" w:afterAutospacing="false" w:lineRule="exact" w:line="360"/>
        <w:ind w:firstLine="150" w:firstLineChars="5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</w:t>
      </w:r>
      <w:r>
        <w:rPr>
          <w:rFonts w:ascii="仿宋" w:eastAsia="仿宋" w:hAnsi="仿宋" w:hint="eastAsia"/>
          <w:sz w:val="30"/>
          <w:szCs w:val="30"/>
        </w:rPr>
        <w:t>参赛队员必须携带学生证或一卡通，由领队统一保管，赛前主动交给记</w:t>
      </w:r>
      <w:r>
        <w:rPr>
          <w:rFonts w:ascii="仿宋" w:eastAsia="仿宋" w:hAnsi="仿宋" w:hint="eastAsia"/>
          <w:sz w:val="30"/>
          <w:szCs w:val="30"/>
        </w:rPr>
        <w:t>录台工作人员进行核查，无学生证者、未报名者不准参加比赛。</w:t>
      </w:r>
    </w:p>
    <w:p>
      <w:pPr>
        <w:pStyle w:val="style4101"/>
        <w:spacing w:beforeAutospacing="false" w:after="0" w:afterAutospacing="false" w:lineRule="exact" w:line="360"/>
        <w:ind w:left="0" w:leftChars="0" w:firstLine="150" w:firstLineChars="5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（四）比赛期间的宣传、场地安排、组织等工作由组委会统一协调，各单位进行宣传活动要符合学校的有关规定。</w:t>
      </w:r>
    </w:p>
    <w:p>
      <w:pPr>
        <w:pStyle w:val="style0"/>
        <w:spacing w:beforeAutospacing="false" w:afterAutospacing="false" w:lineRule="exact" w:line="360"/>
        <w:jc w:val="left"/>
        <w:rPr>
          <w:rFonts w:ascii="仿宋" w:eastAsia="仿宋" w:hAnsi="仿宋" w:hint="eastAsia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十、未尽事宜，另行通知。</w:t>
      </w: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十一、</w:t>
      </w:r>
      <w:r>
        <w:rPr>
          <w:rFonts w:ascii="仿宋" w:eastAsia="仿宋" w:hAnsi="仿宋" w:hint="eastAsia"/>
          <w:b/>
          <w:sz w:val="30"/>
          <w:szCs w:val="30"/>
        </w:rPr>
        <w:t>本次比赛有关规定最终解释权归组委会。</w:t>
      </w: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rPr>
          <w:rFonts w:ascii="仿宋" w:eastAsia="仿宋" w:hAnsi="仿宋" w:hint="eastAsia"/>
          <w:b/>
          <w:sz w:val="30"/>
          <w:szCs w:val="30"/>
        </w:rPr>
      </w:pPr>
    </w:p>
    <w:p>
      <w:pPr>
        <w:pStyle w:val="style0"/>
        <w:spacing w:before="156" w:beforeAutospacing="false" w:after="156" w:afterAutospacing="false" w:lineRule="exact" w:line="360"/>
        <w:ind w:firstLine="4216" w:firstLineChars="140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黄山学院体育运动委员会</w:t>
      </w:r>
    </w:p>
    <w:p>
      <w:pPr>
        <w:pStyle w:val="style0"/>
        <w:spacing w:before="156" w:beforeAutospacing="false" w:after="156" w:afterAutospacing="false" w:lineRule="exact" w:line="360"/>
        <w:ind w:firstLine="4518" w:firstLineChars="150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202</w:t>
      </w:r>
      <w:r>
        <w:rPr>
          <w:rFonts w:ascii="仿宋" w:eastAsia="仿宋" w:hAnsi="仿宋"/>
          <w:b/>
          <w:sz w:val="30"/>
          <w:szCs w:val="30"/>
        </w:rPr>
        <w:t>2</w:t>
      </w:r>
      <w:r>
        <w:rPr>
          <w:rFonts w:ascii="仿宋" w:eastAsia="仿宋" w:hAnsi="仿宋" w:hint="eastAsia"/>
          <w:b/>
          <w:sz w:val="30"/>
          <w:szCs w:val="30"/>
        </w:rPr>
        <w:t>年9月18</w:t>
      </w:r>
      <w:r>
        <w:rPr>
          <w:rFonts w:ascii="仿宋" w:eastAsia="仿宋" w:hAnsi="仿宋" w:hint="eastAsia"/>
          <w:b/>
          <w:sz w:val="30"/>
          <w:szCs w:val="30"/>
        </w:rPr>
        <w:t>日</w:t>
      </w:r>
    </w:p>
    <w:sectPr>
      <w:headerReference w:type="default" r:id="rId2"/>
      <w:footerReference w:type="even" r:id="rId3"/>
      <w:footerReference w:type="default" r:id="rId4"/>
      <w:type w:val="nextPage"/>
      <w:pgSz w:w="11906" w:h="16838" w:orient="portrait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华文中宋"/>
    <w:panose1 w:val="020106000400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Cambria Math">
    <w:altName w:val="Cambria Math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4103"/>
      <w:framePr w:wrap="around" w:hAnchor="margin" w:vAnchor="text" w:xAlign="right" w:y="1"/>
      <w:rPr/>
    </w:pPr>
    <w:r>
      <w:rPr/>
      <w:fldChar w:fldCharType="begin"/>
    </w:r>
    <w:r>
      <w:rPr>
        <w:rStyle w:val="style4105"/>
      </w:rPr>
      <w:instrText xml:space="preserve">PAGE  </w:instrText>
    </w:r>
    <w:r>
      <w:rPr/>
      <w:fldChar w:fldCharType="separate"/>
    </w:r>
    <w:r>
      <w:rPr/>
      <w:fldChar w:fldCharType="end"/>
    </w:r>
  </w:p>
  <w:p>
    <w:pPr>
      <w:pStyle w:val="style4103"/>
      <w:ind w:right="360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4103"/>
      <w:framePr w:wrap="around" w:hAnchor="margin" w:vAnchor="text" w:xAlign="right" w:y="1"/>
      <w:rPr>
        <w:rStyle w:val="style4105"/>
        <w:rFonts w:hint="eastAsia"/>
      </w:rPr>
    </w:pPr>
    <w:r>
      <w:rPr>
        <w:rStyle w:val="style4105"/>
        <w:rFonts w:hint="eastAsia"/>
      </w:rPr>
      <w:t>-</w:t>
    </w:r>
    <w:r>
      <w:rPr/>
      <w:fldChar w:fldCharType="begin"/>
    </w:r>
    <w:r>
      <w:rPr>
        <w:rStyle w:val="style4105"/>
      </w:rPr>
      <w:instrText xml:space="preserve">PAGE  </w:instrText>
    </w:r>
    <w:r>
      <w:rPr/>
      <w:fldChar w:fldCharType="separate"/>
    </w:r>
    <w:r>
      <w:rPr>
        <w:rStyle w:val="style4105"/>
      </w:rPr>
      <w:t>- 3 -</w:t>
    </w:r>
    <w:r>
      <w:rPr/>
      <w:fldChar w:fldCharType="end"/>
    </w:r>
    <w:r>
      <w:rPr>
        <w:rStyle w:val="style4105"/>
        <w:rFonts w:hint="eastAsia"/>
      </w:rPr>
      <w:t>-</w:t>
    </w:r>
  </w:p>
  <w:p>
    <w:pPr>
      <w:pStyle w:val="style4103"/>
      <w:ind w:right="36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4104"/>
      <w:pBdr>
        <w:bottom w:val="none" w:sz="0" w:space="0" w:color="000000"/>
      </w:pBdr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5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compatSetting w:name="compatibilityMode" w:uri="http://schemas.microsoft.com/office/word" w:val="11"/>
  </w:compat>
  <w:clrSchemeMapping w:bg1="accent1" w:bg2="accent1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pPr>
      <w:widowControl w:val="false"/>
      <w:jc w:val="both"/>
    </w:pPr>
    <w:rPr>
      <w:kern w:val="2"/>
      <w:sz w:val="21"/>
      <w:szCs w:val="24"/>
      <w:lang w:val="en-US" w:bidi="ar-SA" w:eastAsia="zh-CN"/>
    </w:rPr>
  </w:style>
  <w:style w:type="character" w:customStyle="1" w:styleId="style4097">
    <w:name w:val="默认段落字体"/>
    <w:next w:val="style4097"/>
  </w:style>
  <w:style w:type="table" w:customStyle="1" w:styleId="style4098">
    <w:name w:val="普通表格"/>
    <w:next w:val="style4098"/>
    <w:pPr/>
    <w:tcPr>
      <w:tcBorders/>
    </w:tcPr>
  </w:style>
  <w:style w:type="numbering" w:customStyle="1" w:styleId="style4099">
    <w:name w:val="无列表"/>
    <w:next w:val="style4099"/>
    <w:pPr/>
  </w:style>
  <w:style w:type="paragraph" w:customStyle="1" w:styleId="style4100">
    <w:name w:val="日期"/>
    <w:basedOn w:val="style0"/>
    <w:next w:val="style4100"/>
    <w:pPr>
      <w:ind w:left="100" w:leftChars="2500"/>
    </w:pPr>
    <w:rPr/>
  </w:style>
  <w:style w:type="paragraph" w:customStyle="1" w:styleId="style4101">
    <w:name w:val="正文文本缩进 2"/>
    <w:basedOn w:val="style0"/>
    <w:next w:val="style4101"/>
    <w:pPr>
      <w:spacing w:beforeAutospacing="false" w:after="120" w:afterAutospacing="false" w:lineRule="auto" w:line="480"/>
      <w:ind w:left="420" w:leftChars="200"/>
    </w:pPr>
    <w:rPr>
      <w:szCs w:val="20"/>
    </w:rPr>
  </w:style>
  <w:style w:type="paragraph" w:customStyle="1" w:styleId="style4102">
    <w:name w:val="批注框文本"/>
    <w:basedOn w:val="style0"/>
    <w:next w:val="style4102"/>
    <w:pPr/>
    <w:rPr>
      <w:sz w:val="18"/>
      <w:szCs w:val="18"/>
    </w:rPr>
  </w:style>
  <w:style w:type="paragraph" w:customStyle="1" w:styleId="style4103">
    <w:name w:val="页脚"/>
    <w:basedOn w:val="style0"/>
    <w:next w:val="style4103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customStyle="1" w:styleId="style4104">
    <w:name w:val="页眉"/>
    <w:basedOn w:val="style0"/>
    <w:next w:val="style4104"/>
    <w:pPr>
      <w:pBdr>
        <w:bottom w:val="single" w:sz="6" w:space="1" w:color="000000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105">
    <w:name w:val="页码"/>
    <w:next w:val="style4105"/>
  </w:style>
  <w:style w:type="character" w:customStyle="1" w:styleId="style4106">
    <w:name w:val="超链接"/>
    <w:next w:val="style4106"/>
    <w:rPr>
      <w:color w:val="0000ff"/>
      <w:u w:val="single"/>
    </w:rPr>
  </w:style>
  <w:style w:type="character" w:customStyle="1" w:styleId="style4107">
    <w:name w:val="wendang1"/>
    <w:next w:val="style4107"/>
    <w:rPr>
      <w:color w:val="000000"/>
      <w:sz w:val="21"/>
      <w:szCs w:val="21"/>
    </w:rPr>
  </w:style>
  <w:style w:type="paragraph" w:customStyle="1" w:styleId="style4108">
    <w:name w:val="wendang"/>
    <w:basedOn w:val="style0"/>
    <w:next w:val="style4108"/>
    <w:pPr>
      <w:spacing w:before="100" w:beforeAutospacing="true" w:after="100" w:afterAutospacing="true" w:lineRule="atLeast" w:line="450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1265</Words>
  <Pages>0</Pages>
  <Characters>1353</Characters>
  <Application>WPS Office</Application>
  <DocSecurity>0</DocSecurity>
  <Paragraphs>66</Paragraphs>
  <ScaleCrop>false</ScaleCrop>
  <LinksUpToDate>false</LinksUpToDate>
  <CharactersWithSpaces>1370</CharactersWithSpaces>
  <SharedDoc>false</SharedDoc>
  <HyperlinksChanged>false</HyperlinksChanged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2023-09-18T04:16:44Z</dcterms:created>
  <dc:creator>WPS Office</dc:creator>
  <lastModifiedBy>MRX-W29</lastModifiedBy>
  <dcterms:modified xsi:type="dcterms:W3CDTF">2023-09-18T04:16:44Z</dcterms:modified>
  <revision>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81d6e088f1464da58aaa3df598e08212_23</vt:lpwstr>
  </property>
</Properties>
</file>