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9BFF00A">
      <w:pPr>
        <w:spacing w:beforeAutospacing="0" w:afterAutospacing="0" w:line="620" w:lineRule="exact"/>
        <w:jc w:val="center"/>
        <w:rPr>
          <w:rFonts w:hint="eastAsia" w:ascii="方正粗黑宋简体" w:hAnsi="方正粗黑宋简体" w:eastAsia="方正粗黑宋简体" w:cs="仿宋"/>
          <w:b/>
          <w:bCs/>
          <w:sz w:val="56"/>
          <w:szCs w:val="56"/>
        </w:rPr>
      </w:pPr>
    </w:p>
    <w:p w14:paraId="1668E56C">
      <w:pPr>
        <w:spacing w:beforeAutospacing="0" w:afterAutospacing="0" w:line="620" w:lineRule="exact"/>
        <w:jc w:val="center"/>
        <w:rPr>
          <w:rFonts w:hint="default" w:ascii="方正粗黑宋简体" w:hAnsi="方正粗黑宋简体" w:eastAsia="方正粗黑宋简体" w:cs="仿宋"/>
          <w:b/>
          <w:bCs/>
          <w:sz w:val="56"/>
          <w:szCs w:val="56"/>
          <w:lang w:val="en-US" w:eastAsia="zh-CN"/>
        </w:rPr>
      </w:pPr>
      <w:r>
        <w:rPr>
          <w:rFonts w:hint="eastAsia" w:ascii="方正粗黑宋简体" w:hAnsi="方正粗黑宋简体" w:eastAsia="方正粗黑宋简体" w:cs="仿宋"/>
          <w:b/>
          <w:bCs/>
          <w:sz w:val="56"/>
          <w:szCs w:val="56"/>
        </w:rPr>
        <w:t>黄山学院第</w:t>
      </w:r>
      <w:r>
        <w:rPr>
          <w:rFonts w:hint="eastAsia" w:ascii="方正粗黑宋简体" w:hAnsi="方正粗黑宋简体" w:eastAsia="方正粗黑宋简体" w:cs="仿宋"/>
          <w:b/>
          <w:bCs/>
          <w:sz w:val="56"/>
          <w:szCs w:val="56"/>
          <w:lang w:val="en-US" w:eastAsia="zh-CN"/>
        </w:rPr>
        <w:t>八</w:t>
      </w:r>
      <w:r>
        <w:rPr>
          <w:rFonts w:hint="eastAsia" w:ascii="方正粗黑宋简体" w:hAnsi="方正粗黑宋简体" w:eastAsia="方正粗黑宋简体" w:cs="仿宋"/>
          <w:b/>
          <w:bCs/>
          <w:sz w:val="56"/>
          <w:szCs w:val="56"/>
        </w:rPr>
        <w:t>届</w:t>
      </w:r>
      <w:r>
        <w:rPr>
          <w:rFonts w:hint="eastAsia" w:ascii="方正粗黑宋简体" w:hAnsi="方正粗黑宋简体" w:eastAsia="方正粗黑宋简体" w:cs="仿宋"/>
          <w:b/>
          <w:bCs/>
          <w:sz w:val="56"/>
          <w:szCs w:val="56"/>
          <w:lang w:eastAsia="zh-CN"/>
        </w:rPr>
        <w:t>“</w:t>
      </w:r>
      <w:r>
        <w:rPr>
          <w:rFonts w:hint="eastAsia" w:ascii="方正粗黑宋简体" w:hAnsi="方正粗黑宋简体" w:eastAsia="方正粗黑宋简体" w:cs="仿宋"/>
          <w:b/>
          <w:bCs/>
          <w:sz w:val="56"/>
          <w:szCs w:val="56"/>
        </w:rPr>
        <w:t>听松杯</w:t>
      </w:r>
      <w:r>
        <w:rPr>
          <w:rFonts w:hint="eastAsia" w:ascii="方正粗黑宋简体" w:hAnsi="方正粗黑宋简体" w:eastAsia="方正粗黑宋简体" w:cs="仿宋"/>
          <w:b/>
          <w:bCs/>
          <w:sz w:val="56"/>
          <w:szCs w:val="56"/>
          <w:lang w:eastAsia="zh-CN"/>
        </w:rPr>
        <w:t>”</w:t>
      </w:r>
      <w:r>
        <w:rPr>
          <w:rFonts w:hint="eastAsia" w:ascii="方正粗黑宋简体" w:hAnsi="方正粗黑宋简体" w:eastAsia="方正粗黑宋简体" w:cs="仿宋"/>
          <w:b/>
          <w:bCs/>
          <w:sz w:val="56"/>
          <w:szCs w:val="56"/>
          <w:lang w:val="en-US" w:eastAsia="zh-CN"/>
        </w:rPr>
        <w:t>大学生</w:t>
      </w:r>
      <w:r>
        <w:rPr>
          <w:rFonts w:hint="eastAsia" w:ascii="方正粗黑宋简体" w:hAnsi="方正粗黑宋简体" w:eastAsia="方正粗黑宋简体" w:cs="仿宋"/>
          <w:b/>
          <w:bCs/>
          <w:sz w:val="56"/>
          <w:szCs w:val="56"/>
        </w:rPr>
        <w:t>足球</w:t>
      </w:r>
      <w:r>
        <w:rPr>
          <w:rFonts w:hint="eastAsia" w:ascii="方正粗黑宋简体" w:hAnsi="方正粗黑宋简体" w:eastAsia="方正粗黑宋简体" w:cs="仿宋"/>
          <w:b/>
          <w:bCs/>
          <w:sz w:val="56"/>
          <w:szCs w:val="56"/>
          <w:lang w:val="en-US" w:eastAsia="zh-CN"/>
        </w:rPr>
        <w:t>比</w:t>
      </w:r>
      <w:r>
        <w:rPr>
          <w:rFonts w:hint="eastAsia" w:ascii="方正粗黑宋简体" w:hAnsi="方正粗黑宋简体" w:eastAsia="方正粗黑宋简体" w:cs="仿宋"/>
          <w:b/>
          <w:bCs/>
          <w:sz w:val="56"/>
          <w:szCs w:val="56"/>
        </w:rPr>
        <w:t>赛</w:t>
      </w:r>
      <w:r>
        <w:rPr>
          <w:rFonts w:hint="eastAsia" w:ascii="方正粗黑宋简体" w:hAnsi="方正粗黑宋简体" w:eastAsia="方正粗黑宋简体" w:cs="仿宋"/>
          <w:b/>
          <w:bCs/>
          <w:sz w:val="56"/>
          <w:szCs w:val="56"/>
          <w:lang w:val="en-US" w:eastAsia="zh-CN"/>
        </w:rPr>
        <w:t>竞赛规程</w:t>
      </w:r>
    </w:p>
    <w:p w14:paraId="7838B1BE">
      <w:pPr>
        <w:spacing w:beforeAutospacing="0" w:afterAutospacing="0" w:line="620" w:lineRule="exact"/>
        <w:rPr>
          <w:rFonts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</w:rPr>
        <w:t>一、举办单位</w:t>
      </w:r>
    </w:p>
    <w:p w14:paraId="45A46473">
      <w:pPr>
        <w:spacing w:beforeAutospacing="0" w:afterAutospacing="0" w:line="6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主办单位：校体委</w:t>
      </w:r>
    </w:p>
    <w:p w14:paraId="5CD49D55">
      <w:pPr>
        <w:spacing w:beforeAutospacing="0" w:afterAutospacing="0" w:line="6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承办单位：体育学院  </w:t>
      </w:r>
    </w:p>
    <w:p w14:paraId="263B4878">
      <w:pPr>
        <w:spacing w:beforeAutospacing="0" w:afterAutospacing="0" w:line="6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协办单位：</w:t>
      </w:r>
      <w:r>
        <w:rPr>
          <w:rFonts w:hint="eastAsia" w:ascii="仿宋" w:hAnsi="仿宋" w:eastAsia="仿宋" w:cs="仿宋"/>
          <w:sz w:val="32"/>
          <w:szCs w:val="32"/>
        </w:rPr>
        <w:t xml:space="preserve">大学生足球协会  </w:t>
      </w:r>
    </w:p>
    <w:p w14:paraId="56BC1D6F">
      <w:pPr>
        <w:spacing w:beforeAutospacing="0" w:afterAutospacing="0" w:line="620" w:lineRule="exact"/>
        <w:rPr>
          <w:rFonts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</w:rPr>
        <w:t>二、竞赛时间和地点</w:t>
      </w:r>
    </w:p>
    <w:p w14:paraId="2F89BFF7">
      <w:pPr>
        <w:spacing w:beforeAutospacing="0" w:afterAutospacing="0" w:line="62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</w:rPr>
        <w:t>时间：20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9日开始</w:t>
      </w:r>
    </w:p>
    <w:p w14:paraId="2FCC2EC3">
      <w:pPr>
        <w:spacing w:beforeAutospacing="0" w:afterAutospacing="0" w:line="6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地点：黄山学院率水校区第二塑胶运动场</w:t>
      </w:r>
    </w:p>
    <w:p w14:paraId="786C2C40">
      <w:pPr>
        <w:spacing w:beforeAutospacing="0" w:afterAutospacing="0" w:line="620" w:lineRule="exact"/>
        <w:rPr>
          <w:rFonts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</w:rPr>
        <w:t>三、参赛单位</w:t>
      </w:r>
    </w:p>
    <w:p w14:paraId="12DA58CD">
      <w:pPr>
        <w:spacing w:beforeAutospacing="0" w:afterAutospacing="0" w:line="6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全校各学院、校教职工足球协会</w:t>
      </w:r>
    </w:p>
    <w:p w14:paraId="4E3C8D94">
      <w:pPr>
        <w:spacing w:beforeAutospacing="0" w:afterAutospacing="0" w:line="620" w:lineRule="exact"/>
        <w:rPr>
          <w:rFonts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</w:rPr>
        <w:t>四、竞赛项目</w:t>
      </w:r>
    </w:p>
    <w:p w14:paraId="34FE896A">
      <w:pPr>
        <w:spacing w:beforeAutospacing="0" w:afterAutospacing="0" w:line="6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男子11人制足球、女子7人制足球</w:t>
      </w:r>
    </w:p>
    <w:p w14:paraId="49F5E257">
      <w:pPr>
        <w:spacing w:beforeAutospacing="0" w:afterAutospacing="0" w:line="620" w:lineRule="exact"/>
        <w:rPr>
          <w:rFonts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</w:rPr>
        <w:t>五、运动员资格</w:t>
      </w:r>
    </w:p>
    <w:p w14:paraId="3B6E8CE1">
      <w:pPr>
        <w:spacing w:beforeAutospacing="0" w:afterAutospacing="0" w:line="6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（一）学生运动员为已在中国高等教育学生信息网（学信网）进行学籍注册的、我校普通高校全日制学生。</w:t>
      </w:r>
    </w:p>
    <w:p w14:paraId="3DC04E63">
      <w:pPr>
        <w:spacing w:beforeAutospacing="0" w:afterAutospacing="0" w:line="6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（二）教职工运动员为黄山学院工会会员。</w:t>
      </w:r>
    </w:p>
    <w:p w14:paraId="310817C5">
      <w:pPr>
        <w:spacing w:beforeAutospacing="0" w:afterAutospacing="0" w:line="620" w:lineRule="exac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（三）身体健康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思想进步，遵守运动员守则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07FD36DA">
      <w:pPr>
        <w:spacing w:beforeAutospacing="0" w:afterAutospacing="0" w:line="620" w:lineRule="exact"/>
        <w:rPr>
          <w:rFonts w:hint="eastAsia"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仿宋"/>
          <w:b/>
          <w:bCs/>
          <w:sz w:val="32"/>
          <w:szCs w:val="32"/>
        </w:rPr>
        <w:t>、男子足球比赛竞赛办法</w:t>
      </w:r>
    </w:p>
    <w:p w14:paraId="6D5B878B">
      <w:pPr>
        <w:spacing w:beforeAutospacing="0" w:afterAutospacing="0" w:line="620" w:lineRule="exac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一）校第八届“听松杯”男子足球赛分为二阶段；第一阶段是分组循环积分制。常规时间赢球得三分、输球不得分、平局各得一分。第二阶段是按积分排出每组名次，每组积分前两名进入八强淘汰赛。教职工队的比赛记入成绩，最终排名不占学生名额。若教职工队进八强，虽然与学生并列，但递补的球队没有奖金。</w:t>
      </w:r>
    </w:p>
    <w:p w14:paraId="12B7B412">
      <w:pPr>
        <w:pStyle w:val="5"/>
        <w:spacing w:beforeAutospacing="0" w:afterAutospacing="0" w:line="324" w:lineRule="atLeas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　(二)小组循环赛</w:t>
      </w:r>
    </w:p>
    <w:p w14:paraId="18401E92">
      <w:pPr>
        <w:pStyle w:val="5"/>
        <w:spacing w:beforeAutospacing="0" w:afterAutospacing="0" w:line="324" w:lineRule="atLeast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 xml:space="preserve">    本次比赛分A、B、C、D四个小组。根据报名情况采用抽签方式确定分组，赛出每个小组内各队的名次。设立种子队，一档种子队为上年度的前四名队伍(本次采用校学生足球协会上年度的竞赛成绩)，如学生前四名的队伍有不参加本次比赛的，则种子队将依次顺延。</w:t>
      </w:r>
    </w:p>
    <w:p w14:paraId="4C276DC1">
      <w:pPr>
        <w:pStyle w:val="5"/>
        <w:numPr>
          <w:ilvl w:val="0"/>
          <w:numId w:val="0"/>
        </w:numPr>
        <w:spacing w:beforeAutospacing="0" w:afterAutospacing="0" w:line="324" w:lineRule="atLeast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（三）</w:t>
      </w: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交叉淘汰赛</w:t>
      </w:r>
    </w:p>
    <w:p w14:paraId="5DF0D796">
      <w:pPr>
        <w:pStyle w:val="5"/>
        <w:spacing w:beforeAutospacing="0" w:afterAutospacing="0" w:line="324" w:lineRule="atLeas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根据小组赛成绩进行交叉淘汰排位赛，决出名次。交叉采取A对C、B对D交叉，交叉淘汰赛常规比赛时间如打成平局，不进行加时赛，直接以罚球点球的办法决出胜负。</w:t>
      </w:r>
    </w:p>
    <w:p w14:paraId="195060DE">
      <w:pPr>
        <w:spacing w:beforeAutospacing="0" w:afterAutospacing="0" w:line="620" w:lineRule="exac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（四）决定名次办法</w:t>
      </w:r>
    </w:p>
    <w:p w14:paraId="691C1E28">
      <w:pPr>
        <w:spacing w:beforeAutospacing="0" w:afterAutospacing="0" w:line="620" w:lineRule="exac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　 1</w:t>
      </w: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 xml:space="preserve">. 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淘汰赛每场比赛均决出胜负，规定比赛时间内决出胜负。</w:t>
      </w:r>
    </w:p>
    <w:p w14:paraId="3D8A4537">
      <w:pPr>
        <w:spacing w:beforeAutospacing="0" w:afterAutospacing="0" w:line="62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2.小组赛根据积分、净胜球、相互比赛进球及净胜球、红黄牌等确定。</w:t>
      </w:r>
    </w:p>
    <w:p w14:paraId="08163396">
      <w:pPr>
        <w:spacing w:beforeAutospacing="0" w:afterAutospacing="0" w:line="620" w:lineRule="exac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  如果两队或两队以上积分相等，依下列顺序排列名次：</w:t>
      </w:r>
    </w:p>
    <w:p w14:paraId="780FD5B2">
      <w:pPr>
        <w:spacing w:beforeAutospacing="0" w:afterAutospacing="0" w:line="620" w:lineRule="exac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  积分相等队之间相互比赛积分多者，名次列前；</w:t>
      </w:r>
    </w:p>
    <w:p w14:paraId="5945CEC8">
      <w:pPr>
        <w:spacing w:beforeAutospacing="0" w:afterAutospacing="0" w:line="620" w:lineRule="exac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  积分相等队之间相互比赛净胜球多者，名次列前；</w:t>
      </w:r>
    </w:p>
    <w:p w14:paraId="18775CAB">
      <w:pPr>
        <w:spacing w:beforeAutospacing="0" w:afterAutospacing="0" w:line="620" w:lineRule="exac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  积分相等队之间相互比赛进球数多者，名次列前；</w:t>
      </w:r>
    </w:p>
    <w:p w14:paraId="553FAEE1">
      <w:pPr>
        <w:spacing w:beforeAutospacing="0" w:afterAutospacing="0" w:line="620" w:lineRule="exac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  积分相等队在全部比赛中净胜球多者，名次列前；</w:t>
      </w:r>
    </w:p>
    <w:p w14:paraId="46FB63F1">
      <w:pPr>
        <w:spacing w:beforeAutospacing="0" w:afterAutospacing="0" w:line="620" w:lineRule="exac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  积分相等队在全部比赛中进球数多者，名次列前；</w:t>
      </w:r>
    </w:p>
    <w:p w14:paraId="291F756D">
      <w:pPr>
        <w:spacing w:beforeAutospacing="0" w:afterAutospacing="0" w:line="620" w:lineRule="exac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  积分相等队在全部比赛中得红黄牌少的，名次列前；</w:t>
      </w:r>
    </w:p>
    <w:p w14:paraId="199AC92D">
      <w:pPr>
        <w:pStyle w:val="5"/>
        <w:spacing w:beforeAutospacing="0" w:afterAutospacing="0" w:line="324" w:lineRule="atLeas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  如再相同，以抽签的办法决定名次。</w:t>
      </w:r>
    </w:p>
    <w:p w14:paraId="61E30D3B">
      <w:pPr>
        <w:pStyle w:val="5"/>
        <w:spacing w:beforeAutospacing="0" w:afterAutospacing="0" w:line="324" w:lineRule="atLeast"/>
        <w:rPr>
          <w:rFonts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  <w:lang w:val="en-US" w:eastAsia="zh-CN"/>
        </w:rPr>
        <w:t>七、</w:t>
      </w:r>
      <w:r>
        <w:rPr>
          <w:rFonts w:ascii="黑体" w:hAnsi="黑体" w:eastAsia="黑体" w:cs="仿宋"/>
          <w:b/>
          <w:bCs/>
          <w:sz w:val="32"/>
          <w:szCs w:val="32"/>
        </w:rPr>
        <w:t>女子足球比赛</w:t>
      </w:r>
      <w:r>
        <w:rPr>
          <w:rFonts w:hint="eastAsia" w:ascii="黑体" w:hAnsi="黑体" w:eastAsia="黑体" w:cs="仿宋"/>
          <w:b/>
          <w:bCs/>
          <w:sz w:val="32"/>
          <w:szCs w:val="32"/>
          <w:lang w:val="en-US" w:eastAsia="zh-CN"/>
        </w:rPr>
        <w:t>竞赛</w:t>
      </w:r>
      <w:r>
        <w:rPr>
          <w:rFonts w:hint="eastAsia" w:ascii="黑体" w:hAnsi="黑体" w:eastAsia="黑体" w:cs="仿宋"/>
          <w:b/>
          <w:bCs/>
          <w:sz w:val="32"/>
          <w:szCs w:val="32"/>
        </w:rPr>
        <w:t>办法</w:t>
      </w:r>
    </w:p>
    <w:p w14:paraId="12EAC479">
      <w:pPr>
        <w:pStyle w:val="5"/>
        <w:spacing w:beforeAutospacing="0" w:afterAutospacing="0" w:line="324" w:lineRule="atLeast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（一）与男子竞赛办法相同</w:t>
      </w:r>
    </w:p>
    <w:p w14:paraId="32E4C383">
      <w:pPr>
        <w:pStyle w:val="5"/>
        <w:spacing w:beforeAutospacing="0" w:afterAutospacing="0" w:line="324" w:lineRule="atLeast"/>
        <w:rPr>
          <w:rFonts w:ascii="-webkit-standard" w:hAnsi="-webkit-standard" w:eastAsia="-webkit-standard" w:cs="-webkit-standard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（二）一场比赛应由两队参加，每队上场队员不得多于7人，其中必须有1人为守门员。如果比赛前任何一队队员少于4人或在比赛中队员被罚出场致使场内队员少于4人时，该场比赛队员少的队为弃权，对方3:0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获胜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每场比赛准许换三个人。</w:t>
      </w:r>
      <w:r>
        <w:rPr>
          <w:rFonts w:ascii="-webkit-standard" w:hAnsi="-webkit-standard" w:eastAsia="-webkit-standard" w:cs="-webkit-standard"/>
          <w:color w:val="000000"/>
          <w:sz w:val="30"/>
          <w:szCs w:val="30"/>
        </w:rPr>
        <w:t> </w:t>
      </w:r>
    </w:p>
    <w:p w14:paraId="4805D446">
      <w:pPr>
        <w:pStyle w:val="5"/>
        <w:spacing w:beforeAutospacing="0" w:afterAutospacing="0" w:line="324" w:lineRule="atLeast"/>
        <w:rPr>
          <w:rFonts w:ascii="-webkit-standard" w:hAnsi="-webkit-standard" w:eastAsia="-webkit-standard" w:cs="-webkit-standard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（三）队员装备</w:t>
      </w:r>
    </w:p>
    <w:p w14:paraId="1830B247">
      <w:pPr>
        <w:pStyle w:val="5"/>
        <w:spacing w:beforeAutospacing="0" w:afterAutospacing="0" w:line="324" w:lineRule="atLeast"/>
        <w:ind w:firstLine="600" w:firstLineChars="200"/>
        <w:rPr>
          <w:rFonts w:hint="eastAsia" w:ascii="-webkit-standard" w:hAnsi="-webkit-standard" w:eastAsia="仿宋" w:cs="-webkit-standard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运动员上场不准穿钢钉足球鞋，队员服装统一，需准备深浅各一套足球服，号码必须固定，队长戴袖标。其它参照最新国际足联规则。</w:t>
      </w:r>
    </w:p>
    <w:p w14:paraId="2079DE52">
      <w:pPr>
        <w:pStyle w:val="5"/>
        <w:spacing w:beforeAutospacing="0" w:afterAutospacing="0" w:line="324" w:lineRule="atLeast"/>
        <w:rPr>
          <w:rFonts w:ascii="-webkit-standard" w:hAnsi="-webkit-standard" w:eastAsia="-webkit-standard" w:cs="-webkit-standard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（四）比赛时间</w:t>
      </w:r>
    </w:p>
    <w:p w14:paraId="702C457F">
      <w:pPr>
        <w:pStyle w:val="5"/>
        <w:spacing w:beforeAutospacing="0" w:afterAutospacing="0" w:line="324" w:lineRule="atLeast"/>
        <w:ind w:firstLine="600" w:firstLineChars="200"/>
        <w:rPr>
          <w:rFonts w:ascii="-webkit-standard" w:hAnsi="-webkit-standard" w:eastAsia="-webkit-standard" w:cs="-webkit-standard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1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.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某队迟到15分钟以上按自动弃权处理，判该队本场比赛0：3负。</w:t>
      </w:r>
    </w:p>
    <w:p w14:paraId="6BE3428A">
      <w:pPr>
        <w:pStyle w:val="5"/>
        <w:spacing w:beforeAutospacing="0" w:afterAutospacing="0" w:line="324" w:lineRule="atLeast"/>
        <w:ind w:firstLine="600" w:firstLineChars="200"/>
        <w:rPr>
          <w:rFonts w:ascii="-webkit-standard" w:hAnsi="-webkit-standard" w:eastAsia="-webkit-standard" w:cs="-webkit-standard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.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女子比赛采取七人制，使用五号足球，比赛时间为60分钟，分为上、下半场，各30分钟。在每半场比赛结束时，如因执行罚点球，应允许延长时间执行罚完点球为止。</w:t>
      </w:r>
    </w:p>
    <w:p w14:paraId="72137A7B">
      <w:pPr>
        <w:pStyle w:val="5"/>
        <w:spacing w:beforeAutospacing="0" w:afterAutospacing="0" w:line="324" w:lineRule="atLeast"/>
        <w:ind w:firstLine="600" w:firstLineChars="200"/>
        <w:rPr>
          <w:rFonts w:ascii="-webkit-standard" w:hAnsi="-webkit-standard" w:eastAsia="-webkit-standard" w:cs="-webkit-standard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3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.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上下半场之间的休息时间不得超过10分钟。</w:t>
      </w:r>
    </w:p>
    <w:p w14:paraId="6D43B108">
      <w:pPr>
        <w:pStyle w:val="5"/>
        <w:spacing w:beforeAutospacing="0" w:afterAutospacing="0" w:line="324" w:lineRule="atLeast"/>
        <w:ind w:firstLine="600" w:firstLineChars="200"/>
        <w:rPr>
          <w:rFonts w:ascii="-webkit-standard" w:hAnsi="-webkit-standard" w:eastAsia="-webkit-standard" w:cs="-webkit-standard"/>
          <w:color w:val="000000"/>
          <w:sz w:val="27"/>
          <w:szCs w:val="27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4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.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半决赛及决赛，若在比赛时间内不能决出胜负，立即进行球点球决战。</w:t>
      </w:r>
    </w:p>
    <w:p w14:paraId="2FBF7AC0">
      <w:pPr>
        <w:spacing w:beforeAutospacing="0" w:afterAutospacing="0" w:line="620" w:lineRule="exact"/>
        <w:rPr>
          <w:rFonts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 w:cs="仿宋"/>
          <w:b/>
          <w:bCs/>
          <w:sz w:val="32"/>
          <w:szCs w:val="32"/>
        </w:rPr>
        <w:t>、规则与规定</w:t>
      </w:r>
    </w:p>
    <w:p w14:paraId="0B74C887">
      <w:pPr>
        <w:spacing w:beforeAutospacing="0" w:afterAutospacing="0" w:line="6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（一）参照执行国际足联最新审定的《足球竞赛规则》。</w:t>
      </w:r>
    </w:p>
    <w:p w14:paraId="11F1D8B8">
      <w:pPr>
        <w:spacing w:beforeAutospacing="0" w:afterAutospacing="0" w:line="6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（二）男子比赛采取11人制，使用5号球。比赛时间为90分钟，上、下半场各45分钟，中场休息时间最多不超过15分钟。</w:t>
      </w:r>
    </w:p>
    <w:p w14:paraId="0E9AFFE2">
      <w:pPr>
        <w:spacing w:beforeAutospacing="0" w:afterAutospacing="0" w:line="620" w:lineRule="exact"/>
        <w:rPr>
          <w:rFonts w:ascii="仿宋" w:hAnsi="仿宋" w:eastAsia="仿宋" w:cs="仿宋"/>
          <w:iCs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（三）比赛大名单人数不得多于25人，可上报替补名单不得多于7人，最多可替换</w:t>
      </w:r>
      <w:r>
        <w:rPr>
          <w:rFonts w:hint="default" w:ascii="仿宋" w:hAnsi="仿宋" w:eastAsia="仿宋" w:cs="仿宋"/>
          <w:sz w:val="32"/>
          <w:szCs w:val="32"/>
          <w:lang w:val="en-US"/>
        </w:rPr>
        <w:t>3次换</w:t>
      </w:r>
      <w:r>
        <w:rPr>
          <w:rFonts w:hint="eastAsia" w:ascii="仿宋" w:hAnsi="仿宋" w:eastAsia="仿宋" w:cs="仿宋"/>
          <w:sz w:val="32"/>
          <w:szCs w:val="32"/>
        </w:rPr>
        <w:t>5名运动员上场，</w:t>
      </w:r>
      <w:r>
        <w:rPr>
          <w:rFonts w:hint="eastAsia" w:ascii="仿宋" w:hAnsi="仿宋" w:eastAsia="仿宋" w:cs="仿宋"/>
          <w:b/>
          <w:bCs/>
          <w:iCs/>
          <w:color w:val="FF0000"/>
          <w:sz w:val="32"/>
          <w:szCs w:val="32"/>
          <w:u w:val="single"/>
        </w:rPr>
        <w:t>被替换下场的运动员不得重新替换上场。赛前没有填写上场名单的运动员不得参加该场比赛</w:t>
      </w:r>
      <w:r>
        <w:rPr>
          <w:rFonts w:hint="eastAsia" w:ascii="仿宋" w:hAnsi="仿宋" w:eastAsia="仿宋" w:cs="仿宋"/>
          <w:b/>
          <w:bCs/>
          <w:iCs/>
          <w:sz w:val="32"/>
          <w:szCs w:val="32"/>
          <w:u w:val="single"/>
        </w:rPr>
        <w:t>。</w:t>
      </w:r>
    </w:p>
    <w:p w14:paraId="1F15AFD3">
      <w:pPr>
        <w:spacing w:beforeAutospacing="0" w:afterAutospacing="0" w:line="6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（四）第一阶段红、黄牌累计计算。在一场比赛中，运动员被出示一张红牌或累计两张黄牌，自然停止下场比赛（如情节特别严重，组委会将追加处罚）。</w:t>
      </w:r>
    </w:p>
    <w:p w14:paraId="12DA45B5">
      <w:pPr>
        <w:spacing w:beforeAutospacing="0" w:afterAutospacing="0" w:line="6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五）如果一个队在比赛中，场上队员不足7人时，比赛自然终止，该队为弃权，判对方3:0胜；（六）每队至少备有两套颜色不同的比赛服装和护袜。守门员的比赛服装颜色要与其他队员服装颜色有明显区别；场上队长须自备6厘米宽与上衣颜色有明显区别的袖标；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全队比赛服装和护袜颜色必须一致并佩戴护腿板（守门员服装和护袜颜色除外）</w:t>
      </w:r>
      <w:r>
        <w:rPr>
          <w:rFonts w:hint="eastAsia" w:ascii="仿宋" w:hAnsi="仿宋" w:eastAsia="仿宋" w:cs="仿宋"/>
          <w:sz w:val="32"/>
          <w:szCs w:val="32"/>
        </w:rPr>
        <w:t>，运动员一律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穿胶钉</w:t>
      </w:r>
      <w:r>
        <w:rPr>
          <w:rFonts w:hint="eastAsia" w:ascii="仿宋" w:hAnsi="仿宋" w:eastAsia="仿宋" w:cs="仿宋"/>
          <w:sz w:val="32"/>
          <w:szCs w:val="32"/>
        </w:rPr>
        <w:t>足球鞋进行比赛。违者不得上场比赛。</w:t>
      </w:r>
    </w:p>
    <w:p w14:paraId="571B136F">
      <w:pPr>
        <w:spacing w:beforeAutospacing="0" w:afterAutospacing="0" w:line="6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"/>
          <w:sz w:val="32"/>
          <w:szCs w:val="32"/>
        </w:rPr>
        <w:t>）如因特殊情况的干扰而造成比赛中断，经组委会经多方努力仍未能恢复比赛，当时的比赛成绩有效，大会必须尽快（48小时内）另选场次补足比赛时间（包括罚点球）。</w:t>
      </w:r>
    </w:p>
    <w:p w14:paraId="324D88CF">
      <w:pPr>
        <w:spacing w:beforeAutospacing="0" w:afterAutospacing="0" w:line="620" w:lineRule="exact"/>
        <w:rPr>
          <w:rFonts w:ascii="仿宋" w:hAnsi="仿宋" w:eastAsia="仿宋" w:cs="仿宋"/>
          <w:b/>
          <w:bCs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</w:rPr>
        <w:t>无论出于何种情况，教练员、运动队（员）在场上不服从裁判员判罚，在裁判员宣布继续比赛后，仍不恢复比赛，致使比赛延误或中断超过5分钟的，即判为罢赛。运动员在比赛结束后出现拒绝退场、拒绝领奖的，其行为等同于罢赛。</w:t>
      </w:r>
    </w:p>
    <w:p w14:paraId="77B17FDD">
      <w:pPr>
        <w:spacing w:beforeAutospacing="0" w:afterAutospacing="0" w:line="62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 w:cs="仿宋"/>
          <w:sz w:val="32"/>
          <w:szCs w:val="32"/>
        </w:rPr>
        <w:t>）凡无故弃权的罢赛，以前赛项获得的成绩无效，并取消其参加以后项目的比赛资格。</w:t>
      </w:r>
    </w:p>
    <w:p w14:paraId="0F3DD78B">
      <w:pPr>
        <w:spacing w:beforeAutospacing="0" w:afterAutospacing="0" w:line="620" w:lineRule="exac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）所有场次比赛相关学院必须指派教师到场指导，全程做好队员后勤保障工作。开赛后十分钟内学院负责老师若不到场，该队伍按照弃权处理。</w:t>
      </w:r>
    </w:p>
    <w:p w14:paraId="1C0A1EC0">
      <w:pPr>
        <w:spacing w:beforeAutospacing="0" w:afterAutospacing="0" w:line="620" w:lineRule="exact"/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十）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为增加比赛公平性及流畅性，本次比赛裁判组原则上皆为拥有中国足球协会3级裁判员资格者担任，如遇特殊情况则由足协选派裁判员执裁。</w:t>
      </w:r>
    </w:p>
    <w:p w14:paraId="25824AAE">
      <w:pPr>
        <w:spacing w:beforeAutospacing="0" w:afterAutospacing="0" w:line="620" w:lineRule="exact"/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（十一）出于安全的考量，比赛队伍场上应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奉行体育道德精神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。如出现斗殴情况，该队伍将会处以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判负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或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禁赛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处罚。</w:t>
      </w:r>
    </w:p>
    <w:p w14:paraId="59138BAE">
      <w:pPr>
        <w:spacing w:beforeAutospacing="0" w:afterAutospacing="0" w:line="620" w:lineRule="exact"/>
        <w:rPr>
          <w:rFonts w:hint="eastAsia" w:ascii="黑体" w:hAnsi="黑体" w:eastAsia="黑体" w:cs="仿宋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"/>
          <w:b/>
          <w:bCs/>
          <w:sz w:val="32"/>
          <w:szCs w:val="32"/>
          <w:lang w:val="en-US" w:eastAsia="zh-CN"/>
        </w:rPr>
        <w:t>九、奖励办法</w:t>
      </w:r>
    </w:p>
    <w:p w14:paraId="3A6725AB">
      <w:pPr>
        <w:spacing w:beforeAutospacing="0" w:afterAutospacing="0" w:line="620" w:lineRule="exact"/>
        <w:ind w:firstLine="640" w:firstLineChars="200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男女两个组别各取前八名发放奖励，参赛队伍不足八支则减一录取。教职工队奖金参照男子组奖金发放标准。</w:t>
      </w:r>
    </w:p>
    <w:p w14:paraId="22E9DB09">
      <w:pPr>
        <w:spacing w:beforeAutospacing="0" w:afterAutospacing="0" w:line="620" w:lineRule="exact"/>
        <w:rPr>
          <w:rFonts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</w:rPr>
        <w:t>十、报名及相关事宜</w:t>
      </w:r>
    </w:p>
    <w:p w14:paraId="3111FD35">
      <w:pPr>
        <w:pStyle w:val="5"/>
        <w:spacing w:beforeAutospacing="0" w:afterAutospacing="0" w:line="324" w:lineRule="atLeast"/>
        <w:rPr>
          <w:rFonts w:ascii="-webkit-standard" w:hAnsi="-webkit-standard" w:eastAsia="-webkit-standard" w:cs="-webkit-standard"/>
          <w:color w:val="000000"/>
          <w:sz w:val="32"/>
          <w:szCs w:val="32"/>
        </w:rPr>
      </w:pPr>
      <w:r>
        <w:rPr>
          <w:rFonts w:ascii="仿宋" w:hAnsi="仿宋" w:eastAsia="仿宋" w:cs="仿宋"/>
          <w:color w:val="000000"/>
          <w:sz w:val="32"/>
          <w:szCs w:val="32"/>
        </w:rPr>
        <w:t>（一）报名规定</w:t>
      </w:r>
    </w:p>
    <w:p w14:paraId="061D8E00">
      <w:pPr>
        <w:spacing w:beforeAutospacing="0" w:afterAutospacing="0" w:line="620" w:lineRule="exact"/>
        <w:ind w:firstLine="640"/>
        <w:rPr>
          <w:rFonts w:hint="eastAsia" w:ascii="黑体" w:hAnsi="黑体" w:eastAsia="黑体" w:cs="仿宋"/>
          <w:b w:val="0"/>
          <w:bCs w:val="0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1.每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个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学院限报1支男队和1支女队。参赛代表队以学院为单位组队，全校教职工队限报1支队伍。运动员</w:t>
      </w:r>
      <w:r>
        <w:rPr>
          <w:rFonts w:hint="default" w:ascii="仿宋" w:hAnsi="仿宋" w:eastAsia="仿宋" w:cs="仿宋"/>
          <w:color w:val="000000"/>
          <w:sz w:val="32"/>
          <w:szCs w:val="32"/>
          <w:lang w:val="en-US"/>
        </w:rPr>
        <w:t>男子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不超过25人</w:t>
      </w:r>
      <w:r>
        <w:rPr>
          <w:rFonts w:hint="default" w:ascii="仿宋" w:hAnsi="仿宋" w:eastAsia="仿宋" w:cs="仿宋"/>
          <w:color w:val="000000"/>
          <w:sz w:val="32"/>
          <w:szCs w:val="32"/>
          <w:lang w:val="en-US"/>
        </w:rPr>
        <w:t>，女子不超过15人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(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各学生球队允许吸收其它学院不超过3名学生作为外援参赛，其中外援必须是所在的学院未组队参加本届比赛)。</w:t>
      </w:r>
    </w:p>
    <w:p w14:paraId="62D64DFF">
      <w:pPr>
        <w:spacing w:beforeAutospacing="0" w:afterAutospacing="0" w:line="620" w:lineRule="exact"/>
        <w:ind w:firstLine="640" w:firstLineChars="200"/>
        <w:rPr>
          <w:rFonts w:hint="eastAsia" w:ascii="黑体" w:hAnsi="黑体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2.各队可报领队1人(学生队由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学院党委（党总支）书记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担任，教职工代表队原则上由协会会长担任)、教练1人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</w:p>
    <w:p w14:paraId="246AFA20">
      <w:pPr>
        <w:pStyle w:val="5"/>
        <w:spacing w:beforeAutospacing="0" w:afterAutospacing="0" w:line="324" w:lineRule="atLeast"/>
        <w:ind w:firstLine="640" w:firstLineChars="200"/>
        <w:rPr>
          <w:rFonts w:ascii="-webkit-standard" w:hAnsi="-webkit-standard" w:eastAsia="-webkit-standard" w:cs="-webkit-standard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一名运动员只能参加一个队的比赛。</w:t>
      </w:r>
    </w:p>
    <w:p w14:paraId="76497911">
      <w:pPr>
        <w:pStyle w:val="5"/>
        <w:spacing w:beforeAutospacing="0" w:afterAutospacing="0" w:line="324" w:lineRule="atLeas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.报名后，不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得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更换教练员、运动员。</w:t>
      </w:r>
    </w:p>
    <w:p w14:paraId="4F813B59">
      <w:pPr>
        <w:pStyle w:val="5"/>
        <w:spacing w:beforeAutospacing="0" w:afterAutospacing="0" w:line="324" w:lineRule="atLeast"/>
        <w:ind w:firstLine="643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/>
          <w:b/>
          <w:sz w:val="32"/>
          <w:szCs w:val="32"/>
          <w:lang w:val="en-GB"/>
        </w:rPr>
        <w:t>各学院自行安排参赛队员体检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并检查体检报告单，合格方可参赛</w:t>
      </w:r>
      <w:r>
        <w:rPr>
          <w:rFonts w:hint="eastAsia" w:ascii="仿宋" w:hAnsi="仿宋" w:eastAsia="仿宋"/>
          <w:b/>
          <w:sz w:val="32"/>
          <w:szCs w:val="32"/>
          <w:lang w:val="en-GB"/>
        </w:rPr>
        <w:t>，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体检费用自理。</w:t>
      </w:r>
      <w:r>
        <w:rPr>
          <w:rFonts w:hint="eastAsia" w:ascii="仿宋" w:hAnsi="仿宋" w:eastAsia="仿宋"/>
          <w:b/>
          <w:sz w:val="32"/>
          <w:szCs w:val="32"/>
          <w:lang w:val="en-GB"/>
        </w:rPr>
        <w:t>参赛运动员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应</w:t>
      </w:r>
      <w:r>
        <w:rPr>
          <w:rFonts w:hint="eastAsia" w:ascii="仿宋" w:hAnsi="仿宋" w:eastAsia="仿宋"/>
          <w:b/>
          <w:sz w:val="32"/>
          <w:szCs w:val="32"/>
          <w:lang w:val="en-GB"/>
        </w:rPr>
        <w:t>购买人身意外伤害保险</w:t>
      </w:r>
      <w:r>
        <w:rPr>
          <w:rFonts w:hint="eastAsia" w:ascii="仿宋" w:hAnsi="仿宋" w:eastAsia="仿宋"/>
          <w:b/>
          <w:sz w:val="32"/>
          <w:szCs w:val="32"/>
          <w:lang w:val="en-GB" w:eastAsia="zh-CN"/>
        </w:rPr>
        <w:t>，</w:t>
      </w:r>
      <w:r>
        <w:rPr>
          <w:rFonts w:hint="eastAsia" w:ascii="仿宋" w:hAnsi="仿宋" w:eastAsia="仿宋"/>
          <w:b/>
          <w:sz w:val="32"/>
          <w:szCs w:val="32"/>
        </w:rPr>
        <w:t>费用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自理</w:t>
      </w:r>
      <w:r>
        <w:rPr>
          <w:rFonts w:hint="eastAsia" w:ascii="仿宋" w:hAnsi="仿宋" w:eastAsia="仿宋"/>
          <w:b/>
          <w:sz w:val="32"/>
          <w:szCs w:val="32"/>
          <w:lang w:val="en-GB" w:eastAsia="zh-CN"/>
        </w:rPr>
        <w:t>。</w:t>
      </w:r>
    </w:p>
    <w:p w14:paraId="5D97632A">
      <w:pPr>
        <w:pStyle w:val="5"/>
        <w:spacing w:beforeAutospacing="0" w:afterAutospacing="0" w:line="324" w:lineRule="atLeast"/>
        <w:ind w:firstLine="320" w:firstLineChars="100"/>
        <w:rPr>
          <w:rFonts w:ascii="-webkit-standard" w:hAnsi="-webkit-standard" w:eastAsia="-webkit-standard" w:cs="-webkit-standard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（二）报名办法</w:t>
      </w:r>
    </w:p>
    <w:p w14:paraId="23B831F5">
      <w:pPr>
        <w:spacing w:beforeAutospacing="0" w:afterAutospacing="0" w:line="360" w:lineRule="auto"/>
        <w:ind w:firstLine="800" w:firstLineChars="250"/>
        <w:rPr>
          <w:rFonts w:hint="default" w:ascii="仿宋_GB2312" w:hAnsi="宋体" w:eastAsia="仿宋"/>
          <w:sz w:val="28"/>
          <w:szCs w:val="28"/>
          <w:u w:val="thick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请各参赛队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于4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上午十一点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前将报名表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和安全风险告知书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加盖学院公章后交至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大学生足球协会会长体育学院周桃杰处。</w:t>
      </w:r>
    </w:p>
    <w:p w14:paraId="599218EF">
      <w:pPr>
        <w:spacing w:beforeAutospacing="0" w:afterAutospacing="0" w:line="620" w:lineRule="exact"/>
        <w:rPr>
          <w:rFonts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</w:rPr>
        <w:t>十一、竞赛组委会</w:t>
      </w:r>
    </w:p>
    <w:p w14:paraId="26E29601">
      <w:pPr>
        <w:spacing w:beforeAutospacing="0" w:afterAutospacing="0" w:line="620" w:lineRule="exac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（一）仲裁组</w:t>
      </w:r>
    </w:p>
    <w:p w14:paraId="020DE445">
      <w:pPr>
        <w:spacing w:beforeAutospacing="0" w:afterAutospacing="0" w:line="620" w:lineRule="exact"/>
        <w:ind w:firstLine="960" w:firstLineChars="30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窦卉平、彭文兵、</w:t>
      </w:r>
      <w:r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  <w:t>程灏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、张帅、</w:t>
      </w:r>
      <w:r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  <w:t>足球协会仲裁部</w:t>
      </w:r>
    </w:p>
    <w:p w14:paraId="4884FC0B">
      <w:pPr>
        <w:spacing w:beforeAutospacing="0" w:afterAutospacing="0" w:line="620" w:lineRule="exac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（二） 裁判组</w:t>
      </w:r>
    </w:p>
    <w:p w14:paraId="648C0E18">
      <w:pPr>
        <w:ind w:firstLine="960" w:firstLineChars="300"/>
        <w:jc w:val="left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裁判长：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郑代义</w:t>
      </w:r>
    </w:p>
    <w:p w14:paraId="408545D3">
      <w:pPr>
        <w:ind w:firstLine="960" w:firstLineChars="300"/>
        <w:jc w:val="lef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default" w:ascii="仿宋" w:hAnsi="仿宋" w:eastAsia="仿宋" w:cs="仿宋"/>
          <w:color w:val="000000"/>
          <w:sz w:val="32"/>
          <w:szCs w:val="32"/>
          <w:lang w:val="en-US"/>
        </w:rPr>
        <w:t>足协裁判部部长：张驰</w:t>
      </w:r>
    </w:p>
    <w:p w14:paraId="317AE6A6">
      <w:pPr>
        <w:jc w:val="lef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）工作人员</w:t>
      </w:r>
      <w:bookmarkStart w:id="0" w:name="_GoBack"/>
      <w:bookmarkEnd w:id="0"/>
    </w:p>
    <w:p w14:paraId="4DED581E">
      <w:pPr>
        <w:ind w:firstLine="640" w:firstLineChars="200"/>
        <w:jc w:val="lef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default" w:ascii="仿宋" w:hAnsi="仿宋" w:eastAsia="仿宋" w:cs="仿宋"/>
          <w:color w:val="000000"/>
          <w:sz w:val="32"/>
          <w:szCs w:val="32"/>
          <w:lang w:val="en-US"/>
        </w:rPr>
        <w:t xml:space="preserve">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张海波 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徐光平、校医、保安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</w:t>
      </w:r>
    </w:p>
    <w:p w14:paraId="4AB6BE68">
      <w:pPr>
        <w:spacing w:beforeAutospacing="0" w:afterAutospacing="0" w:line="360" w:lineRule="auto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本次比赛</w:t>
      </w:r>
      <w:r>
        <w:rPr>
          <w:rFonts w:hint="eastAsia" w:ascii="仿宋" w:hAnsi="仿宋" w:eastAsia="仿宋"/>
          <w:b/>
          <w:sz w:val="32"/>
          <w:szCs w:val="32"/>
        </w:rPr>
        <w:t>最终解释权归黄山学院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体育运动委员会</w:t>
      </w:r>
      <w:r>
        <w:rPr>
          <w:rFonts w:hint="eastAsia" w:ascii="仿宋" w:hAnsi="仿宋" w:eastAsia="仿宋"/>
          <w:b/>
          <w:sz w:val="32"/>
          <w:szCs w:val="32"/>
        </w:rPr>
        <w:t>。</w:t>
      </w:r>
    </w:p>
    <w:p w14:paraId="740756DE">
      <w:pPr>
        <w:spacing w:beforeAutospacing="0" w:afterAutospacing="0" w:line="360" w:lineRule="auto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十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b/>
          <w:sz w:val="32"/>
          <w:szCs w:val="32"/>
        </w:rPr>
        <w:t>、未尽事宜，另行通知。</w:t>
      </w:r>
    </w:p>
    <w:p w14:paraId="16EEC937">
      <w:pPr>
        <w:ind w:firstLine="4160" w:firstLineChars="130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黄山学院体育运动委员会</w:t>
      </w:r>
    </w:p>
    <w:p w14:paraId="2ED4F07E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2025年3月7日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-webkit-standar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7B39C3"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11</w:t>
    </w:r>
    <w:r>
      <w:rPr>
        <w:lang w:val="zh-CN"/>
      </w:rPr>
      <w:fldChar w:fldCharType="end"/>
    </w:r>
  </w:p>
  <w:p w14:paraId="69B3F532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4YjRlMjAyYTNmYmZjODMyZTBmNzJmZmZlODBhZDMifQ=="/>
  </w:docVars>
  <w:rsids>
    <w:rsidRoot w:val="00000000"/>
    <w:rsid w:val="0119677B"/>
    <w:rsid w:val="015974C0"/>
    <w:rsid w:val="019404F8"/>
    <w:rsid w:val="01CA5CC8"/>
    <w:rsid w:val="01D9415D"/>
    <w:rsid w:val="01F1594A"/>
    <w:rsid w:val="02315D47"/>
    <w:rsid w:val="028247F4"/>
    <w:rsid w:val="02EB4148"/>
    <w:rsid w:val="03394B60"/>
    <w:rsid w:val="037F3F90"/>
    <w:rsid w:val="03FB0727"/>
    <w:rsid w:val="04564DC5"/>
    <w:rsid w:val="053973EC"/>
    <w:rsid w:val="061B11E8"/>
    <w:rsid w:val="0680729D"/>
    <w:rsid w:val="077F1302"/>
    <w:rsid w:val="07A36C4D"/>
    <w:rsid w:val="0D1A2247"/>
    <w:rsid w:val="0D244E26"/>
    <w:rsid w:val="0DDF0D4D"/>
    <w:rsid w:val="0DE620DB"/>
    <w:rsid w:val="0ECF2B6F"/>
    <w:rsid w:val="0F1B7B63"/>
    <w:rsid w:val="0F751969"/>
    <w:rsid w:val="0FDD306A"/>
    <w:rsid w:val="10260EB5"/>
    <w:rsid w:val="10FB7C4C"/>
    <w:rsid w:val="115832F0"/>
    <w:rsid w:val="11B1056A"/>
    <w:rsid w:val="11BF511D"/>
    <w:rsid w:val="120E39AF"/>
    <w:rsid w:val="144B0EEA"/>
    <w:rsid w:val="14A10B0A"/>
    <w:rsid w:val="161A6DC6"/>
    <w:rsid w:val="16CF5E02"/>
    <w:rsid w:val="172F68A1"/>
    <w:rsid w:val="17326391"/>
    <w:rsid w:val="17B3580D"/>
    <w:rsid w:val="17B84AE8"/>
    <w:rsid w:val="17FF44C5"/>
    <w:rsid w:val="18055854"/>
    <w:rsid w:val="181066D2"/>
    <w:rsid w:val="18730A0F"/>
    <w:rsid w:val="18BE612E"/>
    <w:rsid w:val="18D314AE"/>
    <w:rsid w:val="19D21766"/>
    <w:rsid w:val="1A02029D"/>
    <w:rsid w:val="1A044015"/>
    <w:rsid w:val="1A402B73"/>
    <w:rsid w:val="1B010554"/>
    <w:rsid w:val="1B0167A6"/>
    <w:rsid w:val="1BAA0BEC"/>
    <w:rsid w:val="1C393D1E"/>
    <w:rsid w:val="1D0460DA"/>
    <w:rsid w:val="1D4E37F9"/>
    <w:rsid w:val="1D9456B0"/>
    <w:rsid w:val="1E2F7187"/>
    <w:rsid w:val="1FBA5176"/>
    <w:rsid w:val="20587365"/>
    <w:rsid w:val="206A6B9C"/>
    <w:rsid w:val="20E029BA"/>
    <w:rsid w:val="211F2E2D"/>
    <w:rsid w:val="22B365D8"/>
    <w:rsid w:val="22E5075C"/>
    <w:rsid w:val="231132FF"/>
    <w:rsid w:val="231D7EF5"/>
    <w:rsid w:val="234B4A63"/>
    <w:rsid w:val="235B50EC"/>
    <w:rsid w:val="23616034"/>
    <w:rsid w:val="23D700A4"/>
    <w:rsid w:val="24030E99"/>
    <w:rsid w:val="240F3CE2"/>
    <w:rsid w:val="240F69E7"/>
    <w:rsid w:val="24172B97"/>
    <w:rsid w:val="24577437"/>
    <w:rsid w:val="24743B45"/>
    <w:rsid w:val="249266C1"/>
    <w:rsid w:val="259B3353"/>
    <w:rsid w:val="27223D2C"/>
    <w:rsid w:val="274A3283"/>
    <w:rsid w:val="279F35CF"/>
    <w:rsid w:val="291E6775"/>
    <w:rsid w:val="29361D11"/>
    <w:rsid w:val="298C36DF"/>
    <w:rsid w:val="29CE3CF8"/>
    <w:rsid w:val="2A181417"/>
    <w:rsid w:val="2A9F38E6"/>
    <w:rsid w:val="2AA1140C"/>
    <w:rsid w:val="2AC84BEB"/>
    <w:rsid w:val="2B4A3852"/>
    <w:rsid w:val="2B6366C1"/>
    <w:rsid w:val="2CCB09C2"/>
    <w:rsid w:val="2D197980"/>
    <w:rsid w:val="2D1F486A"/>
    <w:rsid w:val="2E156399"/>
    <w:rsid w:val="2E4B1DBB"/>
    <w:rsid w:val="2E864BA1"/>
    <w:rsid w:val="2E8928E3"/>
    <w:rsid w:val="2E9A689E"/>
    <w:rsid w:val="2FC260AC"/>
    <w:rsid w:val="3098505F"/>
    <w:rsid w:val="30F304E8"/>
    <w:rsid w:val="315A40C3"/>
    <w:rsid w:val="324E1E79"/>
    <w:rsid w:val="326E42CA"/>
    <w:rsid w:val="3301513E"/>
    <w:rsid w:val="3353526D"/>
    <w:rsid w:val="3454129D"/>
    <w:rsid w:val="34833930"/>
    <w:rsid w:val="353C420B"/>
    <w:rsid w:val="359A53D6"/>
    <w:rsid w:val="35AD6EB7"/>
    <w:rsid w:val="35BC359E"/>
    <w:rsid w:val="35E13004"/>
    <w:rsid w:val="3600792F"/>
    <w:rsid w:val="369B1405"/>
    <w:rsid w:val="369D33CF"/>
    <w:rsid w:val="36CE3589"/>
    <w:rsid w:val="36E44B5A"/>
    <w:rsid w:val="37D90437"/>
    <w:rsid w:val="37F76B0F"/>
    <w:rsid w:val="37FC4126"/>
    <w:rsid w:val="38543F62"/>
    <w:rsid w:val="385B52F0"/>
    <w:rsid w:val="39225E0E"/>
    <w:rsid w:val="396C04C1"/>
    <w:rsid w:val="39E66E3B"/>
    <w:rsid w:val="3B3911ED"/>
    <w:rsid w:val="3B8406BA"/>
    <w:rsid w:val="3BD72EE0"/>
    <w:rsid w:val="3C761DD8"/>
    <w:rsid w:val="3D08531B"/>
    <w:rsid w:val="3D2C2DB7"/>
    <w:rsid w:val="3D4225DB"/>
    <w:rsid w:val="3D491BBB"/>
    <w:rsid w:val="3D6C3AFB"/>
    <w:rsid w:val="3DB334D8"/>
    <w:rsid w:val="3E1C72D0"/>
    <w:rsid w:val="3ED90883"/>
    <w:rsid w:val="3EDE27D7"/>
    <w:rsid w:val="3F2F4DE1"/>
    <w:rsid w:val="3F676329"/>
    <w:rsid w:val="3FF35E0E"/>
    <w:rsid w:val="40167D4F"/>
    <w:rsid w:val="41230975"/>
    <w:rsid w:val="425132C0"/>
    <w:rsid w:val="43AA0EDA"/>
    <w:rsid w:val="43BD0C0D"/>
    <w:rsid w:val="43CA157C"/>
    <w:rsid w:val="43D61CCF"/>
    <w:rsid w:val="446E0159"/>
    <w:rsid w:val="449F0313"/>
    <w:rsid w:val="44F7014F"/>
    <w:rsid w:val="45244CBC"/>
    <w:rsid w:val="452B604A"/>
    <w:rsid w:val="4545710C"/>
    <w:rsid w:val="458D460F"/>
    <w:rsid w:val="45B95404"/>
    <w:rsid w:val="46827EEC"/>
    <w:rsid w:val="46BD0F24"/>
    <w:rsid w:val="46E62229"/>
    <w:rsid w:val="47044DA5"/>
    <w:rsid w:val="475C698F"/>
    <w:rsid w:val="48401E0D"/>
    <w:rsid w:val="48904B42"/>
    <w:rsid w:val="48C91E02"/>
    <w:rsid w:val="49663AF5"/>
    <w:rsid w:val="49BE748D"/>
    <w:rsid w:val="4A080708"/>
    <w:rsid w:val="4AC62A9D"/>
    <w:rsid w:val="4AE72A13"/>
    <w:rsid w:val="4B5C0D0B"/>
    <w:rsid w:val="4C2061DD"/>
    <w:rsid w:val="4C365A00"/>
    <w:rsid w:val="4C6267F5"/>
    <w:rsid w:val="4C820C46"/>
    <w:rsid w:val="4CA30BBC"/>
    <w:rsid w:val="4CBD1C7E"/>
    <w:rsid w:val="4D0258E3"/>
    <w:rsid w:val="4D6B16DA"/>
    <w:rsid w:val="4E7B594C"/>
    <w:rsid w:val="4F021BCA"/>
    <w:rsid w:val="4F1418FD"/>
    <w:rsid w:val="4FD95020"/>
    <w:rsid w:val="5019541D"/>
    <w:rsid w:val="50504BB7"/>
    <w:rsid w:val="50F10148"/>
    <w:rsid w:val="51622DF4"/>
    <w:rsid w:val="5208399B"/>
    <w:rsid w:val="521560B8"/>
    <w:rsid w:val="52302EF2"/>
    <w:rsid w:val="525F5585"/>
    <w:rsid w:val="526A01B2"/>
    <w:rsid w:val="52D63A99"/>
    <w:rsid w:val="52F944B1"/>
    <w:rsid w:val="53071EA5"/>
    <w:rsid w:val="530E3233"/>
    <w:rsid w:val="53E45D42"/>
    <w:rsid w:val="53F018D5"/>
    <w:rsid w:val="54077C82"/>
    <w:rsid w:val="54520EFE"/>
    <w:rsid w:val="547846DC"/>
    <w:rsid w:val="55025354"/>
    <w:rsid w:val="551C3C0C"/>
    <w:rsid w:val="55741347"/>
    <w:rsid w:val="561641AD"/>
    <w:rsid w:val="563D3E2F"/>
    <w:rsid w:val="56552F27"/>
    <w:rsid w:val="57434A85"/>
    <w:rsid w:val="575E405D"/>
    <w:rsid w:val="5765719A"/>
    <w:rsid w:val="580B5F93"/>
    <w:rsid w:val="585A4825"/>
    <w:rsid w:val="58900246"/>
    <w:rsid w:val="58975A79"/>
    <w:rsid w:val="58A81A34"/>
    <w:rsid w:val="58E42340"/>
    <w:rsid w:val="58ED38EB"/>
    <w:rsid w:val="59EA7E2A"/>
    <w:rsid w:val="5A381577"/>
    <w:rsid w:val="5A407A4A"/>
    <w:rsid w:val="5B500161"/>
    <w:rsid w:val="5BA02E96"/>
    <w:rsid w:val="5BAF4E87"/>
    <w:rsid w:val="5BE30FD5"/>
    <w:rsid w:val="5C163158"/>
    <w:rsid w:val="5C515F3F"/>
    <w:rsid w:val="5C7F0CFE"/>
    <w:rsid w:val="5CE2303B"/>
    <w:rsid w:val="5D153410"/>
    <w:rsid w:val="5D900CE9"/>
    <w:rsid w:val="5DED613B"/>
    <w:rsid w:val="5E8545C5"/>
    <w:rsid w:val="5EF7101F"/>
    <w:rsid w:val="5F7F7267"/>
    <w:rsid w:val="5F8D3732"/>
    <w:rsid w:val="5FF732A1"/>
    <w:rsid w:val="620500A2"/>
    <w:rsid w:val="624A590A"/>
    <w:rsid w:val="6347009B"/>
    <w:rsid w:val="63870498"/>
    <w:rsid w:val="63CB4828"/>
    <w:rsid w:val="64DD0CB7"/>
    <w:rsid w:val="655A40B6"/>
    <w:rsid w:val="65CC7571"/>
    <w:rsid w:val="65D06126"/>
    <w:rsid w:val="66040DA7"/>
    <w:rsid w:val="665C20B0"/>
    <w:rsid w:val="66F422E8"/>
    <w:rsid w:val="672F1572"/>
    <w:rsid w:val="67584625"/>
    <w:rsid w:val="67A61834"/>
    <w:rsid w:val="67AC2BC3"/>
    <w:rsid w:val="67E67E83"/>
    <w:rsid w:val="68525518"/>
    <w:rsid w:val="695157D0"/>
    <w:rsid w:val="6A0A7101"/>
    <w:rsid w:val="6AF1726A"/>
    <w:rsid w:val="6B664B58"/>
    <w:rsid w:val="6BBE4C73"/>
    <w:rsid w:val="6C180827"/>
    <w:rsid w:val="6C553829"/>
    <w:rsid w:val="6C731F01"/>
    <w:rsid w:val="6CC12C6C"/>
    <w:rsid w:val="6CCF5389"/>
    <w:rsid w:val="6F810363"/>
    <w:rsid w:val="6F9C52CB"/>
    <w:rsid w:val="6FAF14A2"/>
    <w:rsid w:val="70645DE9"/>
    <w:rsid w:val="706933FF"/>
    <w:rsid w:val="708E10B8"/>
    <w:rsid w:val="70974410"/>
    <w:rsid w:val="70E92792"/>
    <w:rsid w:val="70FE448F"/>
    <w:rsid w:val="71866233"/>
    <w:rsid w:val="719E17CE"/>
    <w:rsid w:val="71AD1A11"/>
    <w:rsid w:val="725D51E5"/>
    <w:rsid w:val="72710C91"/>
    <w:rsid w:val="727D13E4"/>
    <w:rsid w:val="729624A5"/>
    <w:rsid w:val="732301DD"/>
    <w:rsid w:val="736507F6"/>
    <w:rsid w:val="73903399"/>
    <w:rsid w:val="74B44E65"/>
    <w:rsid w:val="75790588"/>
    <w:rsid w:val="76852F5D"/>
    <w:rsid w:val="772B7660"/>
    <w:rsid w:val="775766A7"/>
    <w:rsid w:val="77925931"/>
    <w:rsid w:val="77B533CE"/>
    <w:rsid w:val="78144598"/>
    <w:rsid w:val="7AAC0AB8"/>
    <w:rsid w:val="7AF406B1"/>
    <w:rsid w:val="7BC167E5"/>
    <w:rsid w:val="7CB225D2"/>
    <w:rsid w:val="7CD04806"/>
    <w:rsid w:val="7D1D5C9D"/>
    <w:rsid w:val="7D423956"/>
    <w:rsid w:val="7DD24CD9"/>
    <w:rsid w:val="7E046E5D"/>
    <w:rsid w:val="7E1D1CCD"/>
    <w:rsid w:val="7E834226"/>
    <w:rsid w:val="7E9C52E7"/>
    <w:rsid w:val="7ECF1219"/>
    <w:rsid w:val="7F4A4D43"/>
    <w:rsid w:val="7F651B7D"/>
    <w:rsid w:val="7F855D7C"/>
    <w:rsid w:val="7F8C710A"/>
    <w:rsid w:val="7FA501CC"/>
    <w:rsid w:val="7FF3718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qFormat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autoRedefine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99"/>
    <w:rPr>
      <w:sz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页脚 Char"/>
    <w:basedOn w:val="7"/>
    <w:link w:val="3"/>
    <w:qFormat/>
    <w:uiPriority w:val="99"/>
    <w:rPr>
      <w:rFonts w:ascii="Calibri" w:hAnsi="Calibri" w:eastAsia="宋体" w:cs="宋体"/>
      <w:kern w:val="2"/>
      <w:sz w:val="18"/>
      <w:szCs w:val="22"/>
    </w:rPr>
  </w:style>
  <w:style w:type="character" w:customStyle="1" w:styleId="11">
    <w:name w:val="批注框文本 Char"/>
    <w:basedOn w:val="7"/>
    <w:link w:val="2"/>
    <w:qFormat/>
    <w:uiPriority w:val="99"/>
    <w:rPr>
      <w:rFonts w:ascii="Calibri" w:hAnsi="Calibri" w:eastAsia="宋体" w:cs="宋体"/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7</Pages>
  <Words>2496</Words>
  <Characters>2531</Characters>
  <Paragraphs>81</Paragraphs>
  <TotalTime>0</TotalTime>
  <ScaleCrop>false</ScaleCrop>
  <LinksUpToDate>false</LinksUpToDate>
  <CharactersWithSpaces>2600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2021-03-06T21:32:00Z</dcterms:created>
  <dc:creator>噢噢</dc:creator>
  <cp:lastModifiedBy>318国道张道长</cp:lastModifiedBy>
  <cp:lastPrinted>2024-03-22T02:41:00Z</cp:lastPrinted>
  <dcterms:modified xsi:type="dcterms:W3CDTF">2025-03-27T03:24:36Z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D83E6F4D43EA47DA9B4A86547BA15AC0_13</vt:lpwstr>
  </property>
  <property fmtid="{D5CDD505-2E9C-101B-9397-08002B2CF9AE}" pid="3" name="KSOProductBuildVer">
    <vt:lpwstr>2052-12.1.0.20305</vt:lpwstr>
  </property>
  <property fmtid="{D5CDD505-2E9C-101B-9397-08002B2CF9AE}" pid="4" name="KSOTemplateDocerSaveRecord">
    <vt:lpwstr>eyJoZGlkIjoiOTg4YjRlMjAyYTNmYmZjODMyZTBmNzJmZmZlODBhZDMiLCJ1c2VySWQiOiI5NTE5MTEzODMifQ==</vt:lpwstr>
  </property>
</Properties>
</file>