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048D2" w:rsidRDefault="00000000">
      <w:pPr>
        <w:spacing w:after="156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</w:t>
      </w:r>
    </w:p>
    <w:p w:rsidR="009A134F" w:rsidRDefault="00000000" w:rsidP="009A134F">
      <w:pPr>
        <w:spacing w:after="156" w:line="560" w:lineRule="exact"/>
        <w:jc w:val="center"/>
        <w:rPr>
          <w:rFonts w:ascii="华文中宋" w:eastAsia="华文中宋" w:hAnsi="华文中宋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黄山学院第</w:t>
      </w:r>
      <w:r>
        <w:rPr>
          <w:rFonts w:ascii="华文中宋" w:eastAsia="华文中宋" w:hAnsi="华文中宋" w:hint="eastAsia"/>
          <w:b/>
          <w:bCs/>
          <w:sz w:val="44"/>
          <w:szCs w:val="44"/>
        </w:rPr>
        <w:t>二十三届“青年杯”排球赛</w:t>
      </w:r>
    </w:p>
    <w:p w:rsidR="001048D2" w:rsidRDefault="00000000" w:rsidP="009A134F">
      <w:pPr>
        <w:spacing w:after="156" w:line="560" w:lineRule="exact"/>
        <w:jc w:val="center"/>
        <w:rPr>
          <w:rFonts w:ascii="华文中宋" w:eastAsia="华文中宋" w:hAnsi="华文中宋" w:hint="eastAsia"/>
          <w:b/>
          <w:bCs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z w:val="44"/>
          <w:szCs w:val="44"/>
        </w:rPr>
        <w:t>纪律处分办法</w:t>
      </w:r>
    </w:p>
    <w:p w:rsidR="001048D2" w:rsidRDefault="00000000" w:rsidP="009A134F">
      <w:pPr>
        <w:pStyle w:val="2"/>
        <w:spacing w:before="240" w:after="0" w:line="240" w:lineRule="auto"/>
        <w:ind w:leftChars="0" w:left="0" w:firstLineChars="171" w:firstLine="547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为保证排球比赛正常、有序进行，提高比赛质量，更好地规范场上队员及观众的行为，发扬“文明竞技，友谊第一”的体育道德风尚，根据有关规定，特制定本办法：</w:t>
      </w:r>
    </w:p>
    <w:p w:rsidR="001048D2" w:rsidRDefault="00000000">
      <w:pPr>
        <w:ind w:firstLine="482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参赛队员必须符合附件1中有关队员资格的规定，比赛双方相互监督对方队员的参赛资格，发现有弄虚作假现象，如比赛尚未进行，取消该队员参赛资格，给予通报批评；如比赛进行中，则停止比赛，取消成绩判对方2：0胜，取消该队员参赛资格，及时上报组委会和仲裁委员会并做出相应处理；</w:t>
      </w:r>
    </w:p>
    <w:p w:rsidR="001048D2" w:rsidRDefault="00000000">
      <w:pPr>
        <w:ind w:firstLine="482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二、参赛队员文明竞赛，比赛中服从裁判的判罚，不得与裁判员发生冲突。如有问题，赛后可向仲裁委员会递交报告，并服从仲裁委员会的处理结果；</w:t>
      </w:r>
    </w:p>
    <w:p w:rsidR="001048D2" w:rsidRDefault="00000000">
      <w:pPr>
        <w:ind w:firstLine="482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三、参赛队在未经裁判员允许的情况下，不得中止或退出比赛，否则取消该队比赛资格及所有已取得的参赛成绩，给予参赛队责任人停赛1至2年的处罚，并给予全校通报批评；</w:t>
      </w:r>
    </w:p>
    <w:p w:rsidR="001048D2" w:rsidRDefault="00000000">
      <w:pPr>
        <w:ind w:firstLine="482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四、比赛双方不得发生冲突，更不可谩骂、打架。若发生此类事件，并造成不良影响或引发严重后果的，取消责任</w:t>
      </w:r>
      <w:r>
        <w:rPr>
          <w:rFonts w:ascii="仿宋" w:eastAsia="仿宋" w:hAnsi="仿宋" w:hint="eastAsia"/>
          <w:sz w:val="32"/>
          <w:szCs w:val="32"/>
        </w:rPr>
        <w:lastRenderedPageBreak/>
        <w:t>参赛队的比赛资格，并取消已取得的比赛成绩，对双方有关当事人予以处理。情节较轻者，给予全校通报批评;情节严重者，予以停赛直至取消其</w:t>
      </w:r>
      <w:proofErr w:type="gramStart"/>
      <w:r>
        <w:rPr>
          <w:rFonts w:ascii="仿宋" w:eastAsia="仿宋" w:hAnsi="仿宋" w:hint="eastAsia"/>
          <w:sz w:val="32"/>
          <w:szCs w:val="32"/>
        </w:rPr>
        <w:t>以后校</w:t>
      </w:r>
      <w:proofErr w:type="gramEnd"/>
      <w:r>
        <w:rPr>
          <w:rFonts w:ascii="仿宋" w:eastAsia="仿宋" w:hAnsi="仿宋" w:hint="eastAsia"/>
          <w:sz w:val="32"/>
          <w:szCs w:val="32"/>
        </w:rPr>
        <w:t>团委、学生会组织的各项体育比赛的参赛资格，并按学校有关规定处理；</w:t>
      </w:r>
    </w:p>
    <w:p w:rsidR="001048D2" w:rsidRDefault="00000000">
      <w:pPr>
        <w:ind w:firstLine="482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五、参赛队所在学院学生会应积极组织观众文明观看，协助维持好观众秩序，观众不应做出影响比赛正常进行的举动，若有发生，取消责任人所在院参赛队精神文明奖的评选资格，对责任人给予全校通报批评；</w:t>
      </w:r>
    </w:p>
    <w:p w:rsidR="001048D2" w:rsidRDefault="00000000" w:rsidP="004F7839">
      <w:pPr>
        <w:ind w:firstLine="482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六、如遇特殊情况，及时报组委会和仲裁委员会研究解决。</w:t>
      </w:r>
    </w:p>
    <w:sectPr w:rsidR="001048D2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E1741" w:rsidRDefault="000E1741">
      <w:r>
        <w:separator/>
      </w:r>
    </w:p>
  </w:endnote>
  <w:endnote w:type="continuationSeparator" w:id="0">
    <w:p w:rsidR="000E1741" w:rsidRDefault="000E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48D2" w:rsidRDefault="00000000">
    <w:pPr>
      <w:pStyle w:val="a5"/>
      <w:framePr w:wrap="around" w:vAnchor="text" w:hAnchor="margin" w:xAlign="right" w:y="1"/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fldChar w:fldCharType="end"/>
    </w:r>
  </w:p>
  <w:p w:rsidR="001048D2" w:rsidRDefault="001048D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48D2" w:rsidRDefault="00000000">
    <w:pPr>
      <w:pStyle w:val="a5"/>
      <w:framePr w:wrap="around" w:vAnchor="text" w:hAnchor="margin" w:xAlign="right" w:y="1"/>
      <w:rPr>
        <w:rStyle w:val="a7"/>
      </w:rPr>
    </w:pPr>
    <w:r>
      <w:rPr>
        <w:rStyle w:val="a7"/>
        <w:rFonts w:hint="eastAsia"/>
      </w:rPr>
      <w:t>-</w:t>
    </w: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- 2 -</w:t>
    </w:r>
    <w:r>
      <w:fldChar w:fldCharType="end"/>
    </w:r>
    <w:r>
      <w:rPr>
        <w:rStyle w:val="a7"/>
        <w:rFonts w:hint="eastAsia"/>
      </w:rPr>
      <w:t>-</w:t>
    </w:r>
  </w:p>
  <w:p w:rsidR="001048D2" w:rsidRDefault="001048D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E1741" w:rsidRDefault="000E1741">
      <w:r>
        <w:separator/>
      </w:r>
    </w:p>
  </w:footnote>
  <w:footnote w:type="continuationSeparator" w:id="0">
    <w:p w:rsidR="000E1741" w:rsidRDefault="000E1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48D2" w:rsidRDefault="001048D2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D2"/>
    <w:rsid w:val="000E1741"/>
    <w:rsid w:val="001048D2"/>
    <w:rsid w:val="004F7839"/>
    <w:rsid w:val="009A134F"/>
    <w:rsid w:val="00AF7F4C"/>
    <w:rsid w:val="00F1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A8F12"/>
  <w15:docId w15:val="{F50F9B9D-D64C-46B0-B687-1813DCAD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pPr>
      <w:ind w:leftChars="2500" w:left="100"/>
    </w:pPr>
  </w:style>
  <w:style w:type="paragraph" w:styleId="2">
    <w:name w:val="Body Text Indent 2"/>
    <w:basedOn w:val="a"/>
    <w:pPr>
      <w:spacing w:after="120" w:line="480" w:lineRule="auto"/>
      <w:ind w:leftChars="200" w:left="420"/>
    </w:pPr>
    <w:rPr>
      <w:szCs w:val="20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</w:style>
  <w:style w:type="character" w:styleId="a8">
    <w:name w:val="Hyperlink"/>
    <w:rPr>
      <w:color w:val="0000FF"/>
      <w:u w:val="single"/>
    </w:rPr>
  </w:style>
  <w:style w:type="character" w:customStyle="1" w:styleId="wendang1">
    <w:name w:val="wendang1"/>
    <w:rPr>
      <w:color w:val="000000"/>
      <w:sz w:val="21"/>
      <w:szCs w:val="21"/>
    </w:rPr>
  </w:style>
  <w:style w:type="paragraph" w:customStyle="1" w:styleId="wendang">
    <w:name w:val="wendang"/>
    <w:basedOn w:val="a"/>
    <w:pPr>
      <w:widowControl/>
      <w:spacing w:before="100" w:beforeAutospacing="1" w:after="100" w:afterAutospacing="1" w:line="450" w:lineRule="atLeast"/>
      <w:jc w:val="left"/>
    </w:pPr>
    <w:rPr>
      <w:rFonts w:ascii="宋体" w:hAnsi="宋体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2025-03-27T03:21:00Z</dcterms:created>
  <dcterms:modified xsi:type="dcterms:W3CDTF">2025-03-27T03:21:00Z</dcterms:modified>
</cp:coreProperties>
</file>